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3E95" w:rsidRDefault="00F43AA8" w:rsidP="00CA1F76">
      <w:pPr>
        <w:contextualSpacing/>
        <w:rPr>
          <w:b/>
          <w:color w:val="000000"/>
          <w:sz w:val="32"/>
        </w:rPr>
      </w:pPr>
      <w:r>
        <w:rPr>
          <w:noProof/>
        </w:rPr>
        <w:drawing>
          <wp:anchor distT="0" distB="0" distL="114300" distR="114300" simplePos="0" relativeHeight="251664384" behindDoc="0" locked="0" layoutInCell="1" allowOverlap="1">
            <wp:simplePos x="0" y="0"/>
            <wp:positionH relativeFrom="column">
              <wp:posOffset>-76200</wp:posOffset>
            </wp:positionH>
            <wp:positionV relativeFrom="paragraph">
              <wp:posOffset>0</wp:posOffset>
            </wp:positionV>
            <wp:extent cx="838200" cy="914400"/>
            <wp:effectExtent l="19050" t="0" r="0" b="0"/>
            <wp:wrapSquare wrapText="bothSides"/>
            <wp:docPr id="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838200" cy="914400"/>
                    </a:xfrm>
                    <a:prstGeom prst="rect">
                      <a:avLst/>
                    </a:prstGeom>
                    <a:noFill/>
                    <a:ln w="9525">
                      <a:noFill/>
                      <a:miter lim="800000"/>
                      <a:headEnd/>
                      <a:tailEnd/>
                    </a:ln>
                  </pic:spPr>
                </pic:pic>
              </a:graphicData>
            </a:graphic>
          </wp:anchor>
        </w:drawing>
      </w:r>
    </w:p>
    <w:p w:rsidR="00473E95" w:rsidRDefault="00473E95" w:rsidP="00CA1F76">
      <w:pPr>
        <w:contextualSpacing/>
        <w:rPr>
          <w:b/>
          <w:color w:val="000000"/>
          <w:sz w:val="32"/>
        </w:rPr>
      </w:pPr>
      <w:bookmarkStart w:id="0" w:name="_GoBack"/>
      <w:r w:rsidRPr="00E165E1">
        <w:rPr>
          <w:b/>
          <w:color w:val="000000"/>
          <w:sz w:val="32"/>
        </w:rPr>
        <w:t xml:space="preserve">Tracking Land Cover Changes </w:t>
      </w:r>
    </w:p>
    <w:p w:rsidR="00473E95" w:rsidRPr="00E165E1" w:rsidRDefault="00473E95" w:rsidP="00BB29A2">
      <w:pPr>
        <w:tabs>
          <w:tab w:val="left" w:pos="1350"/>
        </w:tabs>
        <w:contextualSpacing/>
        <w:rPr>
          <w:color w:val="000000"/>
          <w:sz w:val="32"/>
        </w:rPr>
      </w:pPr>
      <w:r>
        <w:rPr>
          <w:b/>
          <w:color w:val="000000"/>
          <w:sz w:val="32"/>
        </w:rPr>
        <w:t>i</w:t>
      </w:r>
      <w:r w:rsidRPr="00E165E1">
        <w:rPr>
          <w:b/>
          <w:color w:val="000000"/>
          <w:sz w:val="32"/>
        </w:rPr>
        <w:t>n the San Fernando Valley</w:t>
      </w:r>
      <w:r>
        <w:rPr>
          <w:b/>
          <w:color w:val="000000"/>
          <w:sz w:val="32"/>
        </w:rPr>
        <w:t>, California</w:t>
      </w:r>
      <w:r w:rsidRPr="00E165E1">
        <w:rPr>
          <w:noProof/>
          <w:sz w:val="40"/>
        </w:rPr>
        <w:t xml:space="preserve"> </w:t>
      </w:r>
    </w:p>
    <w:bookmarkEnd w:id="0"/>
    <w:p w:rsidR="00473E95" w:rsidRDefault="00473E95" w:rsidP="00CA1F76">
      <w:pPr>
        <w:contextualSpacing/>
        <w:rPr>
          <w:b/>
          <w:bCs/>
          <w:color w:val="000000"/>
          <w:sz w:val="32"/>
        </w:rPr>
      </w:pPr>
    </w:p>
    <w:p w:rsidR="00473E95" w:rsidRDefault="00473E95" w:rsidP="00BB29A2">
      <w:pPr>
        <w:tabs>
          <w:tab w:val="left" w:pos="1260"/>
          <w:tab w:val="left" w:pos="1440"/>
        </w:tabs>
        <w:ind w:left="360"/>
        <w:rPr>
          <w:b/>
          <w:sz w:val="32"/>
        </w:rPr>
      </w:pPr>
      <w:r>
        <w:rPr>
          <w:b/>
          <w:sz w:val="32"/>
        </w:rPr>
        <w:tab/>
      </w:r>
      <w:r>
        <w:rPr>
          <w:b/>
          <w:sz w:val="32"/>
        </w:rPr>
        <w:tab/>
      </w:r>
      <w:r w:rsidRPr="00CA1F76">
        <w:rPr>
          <w:b/>
          <w:sz w:val="32"/>
        </w:rPr>
        <w:t>STUDENT HANDOUT</w:t>
      </w:r>
    </w:p>
    <w:p w:rsidR="00473E95" w:rsidRDefault="00473E95" w:rsidP="00943F42">
      <w:pPr>
        <w:ind w:left="360"/>
        <w:rPr>
          <w:b/>
          <w:sz w:val="32"/>
        </w:rPr>
      </w:pPr>
    </w:p>
    <w:p w:rsidR="00473E95" w:rsidRPr="00CA1F76" w:rsidRDefault="00473E95" w:rsidP="00CA1F76">
      <w:pPr>
        <w:tabs>
          <w:tab w:val="num" w:pos="360"/>
        </w:tabs>
        <w:rPr>
          <w:u w:val="single"/>
        </w:rPr>
      </w:pPr>
      <w:r>
        <w:rPr>
          <w:b/>
        </w:rPr>
        <w:t>Introduction</w:t>
      </w:r>
    </w:p>
    <w:p w:rsidR="00473E95" w:rsidRDefault="00473E95" w:rsidP="00513F59">
      <w:r>
        <w:rPr>
          <w:color w:val="000000"/>
        </w:rPr>
        <w:t>The</w:t>
      </w:r>
      <w:r w:rsidRPr="00F85AE3">
        <w:rPr>
          <w:color w:val="000000"/>
        </w:rPr>
        <w:t xml:space="preserve"> project study area is </w:t>
      </w:r>
      <w:r>
        <w:rPr>
          <w:color w:val="000000"/>
        </w:rPr>
        <w:t xml:space="preserve">in the San Fernando Valley of Southern California. The Valley, surrounded by the Transverse Ranges, includes several incorporated cities (Burbank, Glendale, San Fernando, Hidden Hills and Calabasas) with its </w:t>
      </w:r>
      <w:r w:rsidRPr="00F85AE3">
        <w:rPr>
          <w:color w:val="000000"/>
        </w:rPr>
        <w:t xml:space="preserve">north-western section </w:t>
      </w:r>
      <w:r>
        <w:rPr>
          <w:color w:val="000000"/>
        </w:rPr>
        <w:t xml:space="preserve">making up more than half of </w:t>
      </w:r>
      <w:r w:rsidRPr="00F85AE3">
        <w:rPr>
          <w:color w:val="000000"/>
        </w:rPr>
        <w:t xml:space="preserve">the </w:t>
      </w:r>
      <w:r>
        <w:rPr>
          <w:color w:val="000000"/>
        </w:rPr>
        <w:t>area of the C</w:t>
      </w:r>
      <w:r w:rsidRPr="00F85AE3">
        <w:rPr>
          <w:color w:val="000000"/>
        </w:rPr>
        <w:t>ity of Los Angeles, California.</w:t>
      </w:r>
      <w:r>
        <w:rPr>
          <w:color w:val="000000"/>
        </w:rPr>
        <w:t xml:space="preserve"> </w:t>
      </w:r>
      <w:r w:rsidRPr="00F85AE3">
        <w:rPr>
          <w:color w:val="000000"/>
        </w:rPr>
        <w:t xml:space="preserve">In just </w:t>
      </w:r>
      <w:r>
        <w:rPr>
          <w:color w:val="000000"/>
        </w:rPr>
        <w:t xml:space="preserve">the past several decades, the </w:t>
      </w:r>
      <w:r w:rsidRPr="00F85AE3">
        <w:rPr>
          <w:color w:val="000000"/>
        </w:rPr>
        <w:t>V</w:t>
      </w:r>
      <w:r>
        <w:rPr>
          <w:color w:val="000000"/>
        </w:rPr>
        <w:t>alley</w:t>
      </w:r>
      <w:r w:rsidRPr="00F85AE3">
        <w:rPr>
          <w:color w:val="000000"/>
        </w:rPr>
        <w:t xml:space="preserve"> </w:t>
      </w:r>
      <w:r>
        <w:rPr>
          <w:color w:val="000000"/>
        </w:rPr>
        <w:t xml:space="preserve">was </w:t>
      </w:r>
      <w:r w:rsidRPr="00F85AE3">
        <w:rPr>
          <w:color w:val="000000"/>
        </w:rPr>
        <w:t>transformed from small farms</w:t>
      </w:r>
      <w:r>
        <w:rPr>
          <w:color w:val="000000"/>
        </w:rPr>
        <w:t>,</w:t>
      </w:r>
      <w:r w:rsidRPr="00F85AE3">
        <w:rPr>
          <w:color w:val="000000"/>
        </w:rPr>
        <w:t xml:space="preserve"> to suburbs</w:t>
      </w:r>
      <w:r>
        <w:rPr>
          <w:color w:val="000000"/>
        </w:rPr>
        <w:t>,</w:t>
      </w:r>
      <w:r w:rsidRPr="00F85AE3">
        <w:rPr>
          <w:color w:val="000000"/>
        </w:rPr>
        <w:t xml:space="preserve"> to complete urbanization.</w:t>
      </w:r>
      <w:r>
        <w:rPr>
          <w:color w:val="000000"/>
        </w:rPr>
        <w:t xml:space="preserve"> </w:t>
      </w:r>
      <w:r w:rsidRPr="00F85AE3">
        <w:rPr>
          <w:color w:val="000000"/>
        </w:rPr>
        <w:t xml:space="preserve">Miles of open space and farmlands were </w:t>
      </w:r>
      <w:r>
        <w:rPr>
          <w:color w:val="000000"/>
        </w:rPr>
        <w:t xml:space="preserve">incorporated into cities </w:t>
      </w:r>
      <w:r w:rsidRPr="00F85AE3">
        <w:rPr>
          <w:color w:val="000000"/>
        </w:rPr>
        <w:t>occupied by tens of thousands of families in a few short years.</w:t>
      </w:r>
      <w:r>
        <w:rPr>
          <w:color w:val="000000"/>
        </w:rPr>
        <w:t xml:space="preserve"> The onset of the motion picture, automobile, and aircraft industries drove urbanization and population growth. This growth gathered speed i</w:t>
      </w:r>
      <w:r w:rsidRPr="00F85AE3">
        <w:rPr>
          <w:color w:val="000000"/>
        </w:rPr>
        <w:t>n the years following World War II</w:t>
      </w:r>
      <w:r>
        <w:rPr>
          <w:color w:val="000000"/>
        </w:rPr>
        <w:t>, and</w:t>
      </w:r>
      <w:r>
        <w:t xml:space="preserve"> </w:t>
      </w:r>
      <w:r>
        <w:rPr>
          <w:color w:val="000000"/>
        </w:rPr>
        <w:t>by 1960, the Valley’s population exceeded 1 million</w:t>
      </w:r>
      <w:r w:rsidRPr="00F85AE3">
        <w:rPr>
          <w:color w:val="000000"/>
        </w:rPr>
        <w:t>.</w:t>
      </w:r>
      <w:r>
        <w:rPr>
          <w:color w:val="000000"/>
        </w:rPr>
        <w:t xml:space="preserve"> Growth continues in the 21</w:t>
      </w:r>
      <w:r w:rsidRPr="00692299">
        <w:rPr>
          <w:color w:val="000000"/>
          <w:vertAlign w:val="superscript"/>
        </w:rPr>
        <w:t>st</w:t>
      </w:r>
      <w:r>
        <w:rPr>
          <w:color w:val="000000"/>
        </w:rPr>
        <w:t xml:space="preserve"> century. </w:t>
      </w:r>
      <w:r w:rsidRPr="00F85AE3">
        <w:t>Today, the San Fernando Valley is home to approximately 1.8 million people.</w:t>
      </w:r>
      <w:r>
        <w:t xml:space="preserve"> </w:t>
      </w:r>
      <w:r w:rsidRPr="00F85AE3">
        <w:t xml:space="preserve">The </w:t>
      </w:r>
      <w:r>
        <w:t>rapid urbanization has Valley</w:t>
      </w:r>
      <w:r w:rsidRPr="00F85AE3">
        <w:t xml:space="preserve"> officials addressing issues such as traffic grid-lock, smog, over-crowdedness, and the challenges facing adequate </w:t>
      </w:r>
      <w:r w:rsidRPr="00F85AE3">
        <w:rPr>
          <w:color w:val="000000"/>
        </w:rPr>
        <w:t>water resources.</w:t>
      </w:r>
      <w:r>
        <w:rPr>
          <w:color w:val="000000"/>
        </w:rPr>
        <w:t xml:space="preserve"> As the Valley continues to experience population growth and industrial expansion, </w:t>
      </w:r>
      <w:r>
        <w:t>regional planners and city officials will require reliable information for successful future planning.</w:t>
      </w:r>
    </w:p>
    <w:p w:rsidR="00473E95" w:rsidRDefault="00473E95" w:rsidP="00513F59"/>
    <w:p w:rsidR="00473E95" w:rsidRPr="00A97162" w:rsidRDefault="00473E95" w:rsidP="00CA393C">
      <w:pPr>
        <w:rPr>
          <w:b/>
          <w:color w:val="000000"/>
        </w:rPr>
      </w:pPr>
      <w:r w:rsidRPr="00A97162">
        <w:rPr>
          <w:b/>
          <w:color w:val="000000"/>
        </w:rPr>
        <w:t xml:space="preserve">Objective </w:t>
      </w:r>
    </w:p>
    <w:p w:rsidR="00473E95" w:rsidRDefault="00473E95" w:rsidP="00CA393C">
      <w:pPr>
        <w:rPr>
          <w:color w:val="000000"/>
        </w:rPr>
      </w:pPr>
      <w:r w:rsidRPr="00D524EF">
        <w:rPr>
          <w:color w:val="000000"/>
        </w:rPr>
        <w:t xml:space="preserve">The objective of this project is to integrate remote sensing with </w:t>
      </w:r>
      <w:r>
        <w:rPr>
          <w:color w:val="000000"/>
        </w:rPr>
        <w:t>Geographic Information S</w:t>
      </w:r>
      <w:r w:rsidRPr="00D524EF">
        <w:rPr>
          <w:color w:val="000000"/>
        </w:rPr>
        <w:t>ystem</w:t>
      </w:r>
      <w:r>
        <w:rPr>
          <w:color w:val="000000"/>
        </w:rPr>
        <w:t>s</w:t>
      </w:r>
      <w:r w:rsidRPr="00D524EF">
        <w:rPr>
          <w:color w:val="000000"/>
        </w:rPr>
        <w:t xml:space="preserve"> (GIS) to identify land cover changes in the Valley.</w:t>
      </w:r>
      <w:r>
        <w:rPr>
          <w:color w:val="000000"/>
        </w:rPr>
        <w:t xml:space="preserve"> </w:t>
      </w:r>
      <w:r w:rsidRPr="00D524EF">
        <w:rPr>
          <w:color w:val="000000"/>
        </w:rPr>
        <w:t xml:space="preserve">Because satellites beam back information every day, this imagery can be an excellent source of very current </w:t>
      </w:r>
      <w:r>
        <w:rPr>
          <w:color w:val="000000"/>
        </w:rPr>
        <w:t xml:space="preserve">or historic </w:t>
      </w:r>
      <w:r w:rsidRPr="00D524EF">
        <w:rPr>
          <w:color w:val="000000"/>
        </w:rPr>
        <w:t>informatio</w:t>
      </w:r>
      <w:r>
        <w:rPr>
          <w:color w:val="000000"/>
        </w:rPr>
        <w:t>n</w:t>
      </w:r>
      <w:r w:rsidRPr="00D524EF">
        <w:rPr>
          <w:color w:val="000000"/>
        </w:rPr>
        <w:t>.</w:t>
      </w:r>
      <w:r>
        <w:rPr>
          <w:color w:val="000000"/>
        </w:rPr>
        <w:t xml:space="preserve"> </w:t>
      </w:r>
      <w:r w:rsidRPr="00D524EF">
        <w:rPr>
          <w:color w:val="000000"/>
        </w:rPr>
        <w:t xml:space="preserve">Specifically, this module uses Landsat ETM+ (Enhanced Thematic Mapper Plus) imagery from 1988 and </w:t>
      </w:r>
      <w:r w:rsidR="00026F3A">
        <w:rPr>
          <w:color w:val="000000"/>
        </w:rPr>
        <w:t>2010</w:t>
      </w:r>
      <w:r w:rsidRPr="00D524EF">
        <w:rPr>
          <w:color w:val="000000"/>
        </w:rPr>
        <w:t>.</w:t>
      </w:r>
      <w:r>
        <w:rPr>
          <w:color w:val="000000"/>
        </w:rPr>
        <w:t xml:space="preserve"> </w:t>
      </w:r>
      <w:r w:rsidRPr="00D524EF">
        <w:rPr>
          <w:color w:val="000000"/>
        </w:rPr>
        <w:t>Subtracting the historic from the current can provide an estimate of change in the</w:t>
      </w:r>
      <w:r>
        <w:t xml:space="preserve"> landscape, provided one can be sure that the classification of the images yields consistent results. You </w:t>
      </w:r>
      <w:r w:rsidRPr="00F85AE3">
        <w:t xml:space="preserve">will be guided through the necessary steps for classifying, interpreting and </w:t>
      </w:r>
      <w:r>
        <w:t>examining changes in the</w:t>
      </w:r>
      <w:r w:rsidRPr="00F85AE3">
        <w:t xml:space="preserve"> study area</w:t>
      </w:r>
      <w:r>
        <w:t xml:space="preserve">. Initially, you will analyze Landsat images </w:t>
      </w:r>
      <w:r w:rsidRPr="00F85AE3">
        <w:t xml:space="preserve">to identify </w:t>
      </w:r>
      <w:r w:rsidRPr="00F85AE3">
        <w:rPr>
          <w:color w:val="000000"/>
        </w:rPr>
        <w:t>various natural and human-developed features prese</w:t>
      </w:r>
      <w:r>
        <w:rPr>
          <w:color w:val="000000"/>
        </w:rPr>
        <w:t xml:space="preserve">nt on the surface into </w:t>
      </w:r>
      <w:r w:rsidRPr="00F85AE3">
        <w:rPr>
          <w:color w:val="000000"/>
        </w:rPr>
        <w:t>land cover classes</w:t>
      </w:r>
      <w:r w:rsidRPr="00F85AE3">
        <w:t>.</w:t>
      </w:r>
      <w:r>
        <w:t xml:space="preserve"> </w:t>
      </w:r>
      <w:r w:rsidRPr="00F85AE3">
        <w:t>These classifications will then be used to detect areas where o</w:t>
      </w:r>
      <w:r>
        <w:t>bvious change and/or growth have</w:t>
      </w:r>
      <w:r w:rsidRPr="00F85AE3">
        <w:t xml:space="preserve"> </w:t>
      </w:r>
      <w:r w:rsidRPr="00F251DF">
        <w:rPr>
          <w:color w:val="000000"/>
        </w:rPr>
        <w:t>occurred</w:t>
      </w:r>
      <w:r>
        <w:rPr>
          <w:color w:val="000000"/>
        </w:rPr>
        <w:t xml:space="preserve"> over the past two decades</w:t>
      </w:r>
      <w:r w:rsidRPr="00F251DF">
        <w:rPr>
          <w:color w:val="000000"/>
        </w:rPr>
        <w:t>.</w:t>
      </w:r>
      <w:r>
        <w:rPr>
          <w:color w:val="000000"/>
        </w:rPr>
        <w:t xml:space="preserve"> </w:t>
      </w:r>
    </w:p>
    <w:p w:rsidR="00473E95" w:rsidRDefault="00473E95" w:rsidP="00CA393C">
      <w:pPr>
        <w:rPr>
          <w:color w:val="000000"/>
        </w:rPr>
      </w:pPr>
    </w:p>
    <w:p w:rsidR="00473E95" w:rsidRPr="00BC4FC0" w:rsidRDefault="00473E95" w:rsidP="00CA393C">
      <w:pPr>
        <w:rPr>
          <w:color w:val="000000"/>
        </w:rPr>
      </w:pPr>
      <w:r w:rsidRPr="00BC4FC0">
        <w:rPr>
          <w:color w:val="000000"/>
        </w:rPr>
        <w:t xml:space="preserve">To overcome the potential difficulties involved in image recognition, </w:t>
      </w:r>
      <w:r>
        <w:rPr>
          <w:color w:val="000000"/>
        </w:rPr>
        <w:t>you</w:t>
      </w:r>
      <w:r w:rsidRPr="00BC4FC0">
        <w:rPr>
          <w:color w:val="000000"/>
        </w:rPr>
        <w:t xml:space="preserve"> will use a number of characteristics to help identify remotely sensed objects.</w:t>
      </w:r>
      <w:r>
        <w:rPr>
          <w:color w:val="000000"/>
        </w:rPr>
        <w:t xml:space="preserve"> </w:t>
      </w:r>
      <w:r w:rsidRPr="00BC4FC0">
        <w:rPr>
          <w:color w:val="000000"/>
        </w:rPr>
        <w:t>Some of these characteristics include: shape, size, image tone or color, pattern, shadow, texture, and association.</w:t>
      </w:r>
      <w:r>
        <w:rPr>
          <w:color w:val="000000"/>
        </w:rPr>
        <w:t xml:space="preserve"> </w:t>
      </w:r>
      <w:r w:rsidRPr="00BC4FC0">
        <w:rPr>
          <w:color w:val="000000"/>
        </w:rPr>
        <w:t xml:space="preserve">Manual interpretation is a subjective process; therefore, results may vary based on </w:t>
      </w:r>
      <w:r>
        <w:rPr>
          <w:color w:val="000000"/>
        </w:rPr>
        <w:t>your</w:t>
      </w:r>
      <w:r w:rsidRPr="00BC4FC0">
        <w:rPr>
          <w:color w:val="000000"/>
        </w:rPr>
        <w:t xml:space="preserve"> interpretation of an object.</w:t>
      </w:r>
      <w:r>
        <w:rPr>
          <w:color w:val="000000"/>
        </w:rPr>
        <w:t xml:space="preserve"> </w:t>
      </w:r>
      <w:r w:rsidRPr="00BC4FC0">
        <w:rPr>
          <w:color w:val="000000"/>
        </w:rPr>
        <w:t>Conducting field work in areas where an object may not be as easily recognizable from Landsat images is highly encouraged.</w:t>
      </w:r>
      <w:r>
        <w:rPr>
          <w:color w:val="000000"/>
        </w:rPr>
        <w:t xml:space="preserve"> </w:t>
      </w:r>
      <w:r w:rsidRPr="00BC4FC0">
        <w:rPr>
          <w:color w:val="000000"/>
        </w:rPr>
        <w:t xml:space="preserve">Also, </w:t>
      </w:r>
      <w:r>
        <w:rPr>
          <w:color w:val="000000"/>
        </w:rPr>
        <w:t>you</w:t>
      </w:r>
      <w:r w:rsidRPr="00BC4FC0">
        <w:rPr>
          <w:color w:val="000000"/>
        </w:rPr>
        <w:t xml:space="preserve"> </w:t>
      </w:r>
      <w:r>
        <w:rPr>
          <w:color w:val="000000"/>
        </w:rPr>
        <w:t>can also</w:t>
      </w:r>
      <w:r w:rsidRPr="00BC4FC0">
        <w:rPr>
          <w:color w:val="000000"/>
        </w:rPr>
        <w:t xml:space="preserve"> use </w:t>
      </w:r>
      <w:r>
        <w:rPr>
          <w:color w:val="000000"/>
        </w:rPr>
        <w:t xml:space="preserve">other digital </w:t>
      </w:r>
      <w:r w:rsidRPr="00BC4FC0">
        <w:rPr>
          <w:color w:val="000000"/>
        </w:rPr>
        <w:t xml:space="preserve">data from Los Angeles County that will show unique features within the Valley for </w:t>
      </w:r>
      <w:r>
        <w:rPr>
          <w:color w:val="000000"/>
        </w:rPr>
        <w:t>comparison and change. You may</w:t>
      </w:r>
      <w:r w:rsidRPr="00BC4FC0">
        <w:rPr>
          <w:color w:val="000000"/>
        </w:rPr>
        <w:t xml:space="preserve"> </w:t>
      </w:r>
      <w:r>
        <w:rPr>
          <w:color w:val="000000"/>
        </w:rPr>
        <w:t xml:space="preserve">also have the option to use </w:t>
      </w:r>
      <w:r w:rsidRPr="00BC4FC0">
        <w:rPr>
          <w:color w:val="000000"/>
        </w:rPr>
        <w:t xml:space="preserve">GPS Units to acquire location data </w:t>
      </w:r>
      <w:r>
        <w:rPr>
          <w:color w:val="000000"/>
        </w:rPr>
        <w:t xml:space="preserve">and identify feature attributes </w:t>
      </w:r>
      <w:r w:rsidRPr="00BC4FC0">
        <w:rPr>
          <w:color w:val="000000"/>
        </w:rPr>
        <w:t>for specific areas of study.</w:t>
      </w:r>
      <w:r>
        <w:rPr>
          <w:color w:val="000000"/>
        </w:rPr>
        <w:t xml:space="preserve"> The data compiled from this project could provide</w:t>
      </w:r>
      <w:r w:rsidRPr="001424B8">
        <w:rPr>
          <w:color w:val="000000"/>
        </w:rPr>
        <w:t xml:space="preserve"> decision</w:t>
      </w:r>
      <w:r>
        <w:rPr>
          <w:color w:val="000000"/>
        </w:rPr>
        <w:t>-</w:t>
      </w:r>
      <w:r w:rsidRPr="001424B8">
        <w:rPr>
          <w:color w:val="000000"/>
        </w:rPr>
        <w:t>makers the power to make effective decisions regarding the consequences of future growth in the San Fernando Valley.</w:t>
      </w:r>
      <w:r>
        <w:rPr>
          <w:color w:val="000000"/>
        </w:rPr>
        <w:t xml:space="preserve"> </w:t>
      </w:r>
    </w:p>
    <w:p w:rsidR="00473E95" w:rsidRDefault="00473E95" w:rsidP="00CA393C"/>
    <w:p w:rsidR="00473E95" w:rsidRDefault="00DD3959" w:rsidP="002F6331">
      <w:pPr>
        <w:rPr>
          <w:b/>
        </w:rPr>
      </w:pPr>
      <w:r>
        <w:rPr>
          <w:b/>
        </w:rPr>
        <w:lastRenderedPageBreak/>
        <w:t>F</w:t>
      </w:r>
      <w:r w:rsidR="00473E95">
        <w:rPr>
          <w:b/>
        </w:rPr>
        <w:t xml:space="preserve">ile management. </w:t>
      </w:r>
    </w:p>
    <w:p w:rsidR="00473E95" w:rsidRDefault="00473E95" w:rsidP="00AE52FA">
      <w:pPr>
        <w:rPr>
          <w:color w:val="000000"/>
        </w:rPr>
      </w:pPr>
      <w:r w:rsidRPr="00F94656">
        <w:t>File management is crucial for a successful project!</w:t>
      </w:r>
      <w:r>
        <w:rPr>
          <w:b/>
          <w:i/>
        </w:rPr>
        <w:t xml:space="preserve"> </w:t>
      </w:r>
      <w:r>
        <w:rPr>
          <w:color w:val="000000"/>
        </w:rPr>
        <w:t xml:space="preserve">Before you start compiling your data, ensure that you have become </w:t>
      </w:r>
      <w:r w:rsidRPr="00EE1480">
        <w:rPr>
          <w:color w:val="000000"/>
        </w:rPr>
        <w:t>familiar with the file structure and the data used in this project</w:t>
      </w:r>
      <w:r>
        <w:rPr>
          <w:color w:val="000000"/>
        </w:rPr>
        <w:t xml:space="preserve">. If it has not been set up for you, you can create the folders on the drive on which you are allowed to save data. Open </w:t>
      </w:r>
      <w:r w:rsidRPr="00407825">
        <w:rPr>
          <w:b/>
          <w:color w:val="000000"/>
        </w:rPr>
        <w:t>Windows Explorer</w:t>
      </w:r>
      <w:r>
        <w:rPr>
          <w:color w:val="000000"/>
        </w:rPr>
        <w:t xml:space="preserve"> and create the folder structure below, including the SFVProject and subfolders, on your working drive. In the case of this example, they have been created on the “C” drive. The project is named </w:t>
      </w:r>
      <w:r w:rsidRPr="00407825">
        <w:rPr>
          <w:b/>
          <w:color w:val="000000"/>
        </w:rPr>
        <w:t>SFVProject</w:t>
      </w:r>
      <w:r w:rsidR="00064F30">
        <w:rPr>
          <w:color w:val="000000"/>
        </w:rPr>
        <w:t xml:space="preserve"> with two subfolders: LandCover1988 and LandC</w:t>
      </w:r>
      <w:r>
        <w:rPr>
          <w:color w:val="000000"/>
        </w:rPr>
        <w:t>over</w:t>
      </w:r>
      <w:r w:rsidR="00026F3A">
        <w:rPr>
          <w:color w:val="000000"/>
        </w:rPr>
        <w:t>2010</w:t>
      </w:r>
      <w:r>
        <w:rPr>
          <w:color w:val="000000"/>
        </w:rPr>
        <w:t>. It should look like this on your root Drive</w:t>
      </w:r>
      <w:r w:rsidR="00064F30">
        <w:rPr>
          <w:color w:val="000000"/>
        </w:rPr>
        <w:t>:</w:t>
      </w:r>
    </w:p>
    <w:p w:rsidR="00473E95" w:rsidRDefault="00064F30" w:rsidP="00AE52FA">
      <w:pPr>
        <w:rPr>
          <w:color w:val="000000"/>
        </w:rPr>
      </w:pPr>
      <w:r>
        <w:rPr>
          <w:noProof/>
        </w:rPr>
        <w:drawing>
          <wp:inline distT="0" distB="0" distL="0" distR="0">
            <wp:extent cx="1143000" cy="609600"/>
            <wp:effectExtent l="19050" t="0" r="0" b="0"/>
            <wp:docPr id="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1143000" cy="609600"/>
                    </a:xfrm>
                    <a:prstGeom prst="rect">
                      <a:avLst/>
                    </a:prstGeom>
                    <a:noFill/>
                    <a:ln w="9525">
                      <a:noFill/>
                      <a:miter lim="800000"/>
                      <a:headEnd/>
                      <a:tailEnd/>
                    </a:ln>
                  </pic:spPr>
                </pic:pic>
              </a:graphicData>
            </a:graphic>
          </wp:inline>
        </w:drawing>
      </w:r>
    </w:p>
    <w:p w:rsidR="00064F30" w:rsidRDefault="00064F30" w:rsidP="00AE52FA">
      <w:pPr>
        <w:rPr>
          <w:b/>
          <w:color w:val="000000"/>
        </w:rPr>
      </w:pPr>
    </w:p>
    <w:p w:rsidR="00473E95" w:rsidRPr="00EE1480" w:rsidRDefault="00473E95" w:rsidP="00AE52FA">
      <w:pPr>
        <w:rPr>
          <w:color w:val="000000"/>
        </w:rPr>
      </w:pPr>
      <w:r w:rsidRPr="00516EF1">
        <w:rPr>
          <w:b/>
          <w:color w:val="000000"/>
        </w:rPr>
        <w:t>Step 1:</w:t>
      </w:r>
      <w:r w:rsidR="00064F30">
        <w:rPr>
          <w:b/>
          <w:color w:val="000000"/>
        </w:rPr>
        <w:t xml:space="preserve"> </w:t>
      </w:r>
      <w:r>
        <w:rPr>
          <w:color w:val="000000"/>
        </w:rPr>
        <w:t xml:space="preserve"> </w:t>
      </w:r>
      <w:r w:rsidRPr="00EE1480">
        <w:rPr>
          <w:color w:val="000000"/>
        </w:rPr>
        <w:t xml:space="preserve">Double click on the icon for </w:t>
      </w:r>
      <w:r w:rsidRPr="00EE1480">
        <w:rPr>
          <w:b/>
          <w:color w:val="000000"/>
        </w:rPr>
        <w:t>Arc</w:t>
      </w:r>
      <w:r>
        <w:rPr>
          <w:b/>
          <w:color w:val="000000"/>
        </w:rPr>
        <w:t xml:space="preserve">Catalog </w:t>
      </w:r>
      <w:r>
        <w:rPr>
          <w:color w:val="000000"/>
        </w:rPr>
        <w:t>on your desktop</w:t>
      </w:r>
      <w:r w:rsidRPr="00EE1480">
        <w:rPr>
          <w:color w:val="000000"/>
        </w:rPr>
        <w:t xml:space="preserve"> (or click </w:t>
      </w:r>
      <w:r w:rsidRPr="00FF4A9F">
        <w:rPr>
          <w:b/>
          <w:color w:val="000000"/>
        </w:rPr>
        <w:t>Start</w:t>
      </w:r>
      <w:r w:rsidRPr="00EE1480">
        <w:rPr>
          <w:color w:val="000000"/>
        </w:rPr>
        <w:t xml:space="preserve"> </w:t>
      </w:r>
      <w:r>
        <w:rPr>
          <w:color w:val="000000"/>
        </w:rPr>
        <w:t xml:space="preserve">&gt;&gt; </w:t>
      </w:r>
      <w:r w:rsidRPr="00FF4A9F">
        <w:rPr>
          <w:b/>
          <w:color w:val="000000"/>
        </w:rPr>
        <w:t>Programs</w:t>
      </w:r>
      <w:r w:rsidRPr="00EE1480">
        <w:rPr>
          <w:color w:val="000000"/>
        </w:rPr>
        <w:t xml:space="preserve"> </w:t>
      </w:r>
      <w:r>
        <w:rPr>
          <w:color w:val="000000"/>
        </w:rPr>
        <w:t>&gt;&gt;</w:t>
      </w:r>
      <w:r w:rsidRPr="00EE1480">
        <w:rPr>
          <w:color w:val="000000"/>
        </w:rPr>
        <w:t xml:space="preserve"> </w:t>
      </w:r>
      <w:r w:rsidRPr="00FF4A9F">
        <w:rPr>
          <w:b/>
          <w:color w:val="000000"/>
        </w:rPr>
        <w:t xml:space="preserve">ArcGIS </w:t>
      </w:r>
      <w:r>
        <w:rPr>
          <w:color w:val="000000"/>
        </w:rPr>
        <w:t>&gt;&gt;</w:t>
      </w:r>
      <w:r w:rsidRPr="00EE1480">
        <w:rPr>
          <w:color w:val="000000"/>
        </w:rPr>
        <w:t xml:space="preserve"> </w:t>
      </w:r>
      <w:r>
        <w:rPr>
          <w:b/>
          <w:color w:val="000000"/>
        </w:rPr>
        <w:t>ArcCatalog</w:t>
      </w:r>
      <w:r w:rsidRPr="00EE1480">
        <w:rPr>
          <w:color w:val="000000"/>
        </w:rPr>
        <w:t>).</w:t>
      </w:r>
    </w:p>
    <w:p w:rsidR="00473E95" w:rsidRDefault="00473E95" w:rsidP="00AE52FA">
      <w:pPr>
        <w:rPr>
          <w:b/>
          <w:color w:val="000000"/>
        </w:rPr>
      </w:pPr>
    </w:p>
    <w:p w:rsidR="00473E95" w:rsidRDefault="00473E95" w:rsidP="002F6331">
      <w:pPr>
        <w:rPr>
          <w:color w:val="000000"/>
        </w:rPr>
      </w:pPr>
      <w:r>
        <w:rPr>
          <w:b/>
          <w:color w:val="000000"/>
        </w:rPr>
        <w:t>Step 2</w:t>
      </w:r>
      <w:r w:rsidRPr="00EE1480">
        <w:rPr>
          <w:b/>
          <w:color w:val="000000"/>
        </w:rPr>
        <w:t>:</w:t>
      </w:r>
      <w:r>
        <w:rPr>
          <w:b/>
          <w:color w:val="000000"/>
        </w:rPr>
        <w:t xml:space="preserve"> </w:t>
      </w:r>
      <w:r w:rsidRPr="00EE1480">
        <w:rPr>
          <w:color w:val="000000"/>
        </w:rPr>
        <w:t xml:space="preserve">Make a direct connect to </w:t>
      </w:r>
      <w:r>
        <w:rPr>
          <w:b/>
          <w:color w:val="000000"/>
        </w:rPr>
        <w:t>SFVProject</w:t>
      </w:r>
      <w:r>
        <w:rPr>
          <w:color w:val="000000"/>
        </w:rPr>
        <w:t xml:space="preserve"> </w:t>
      </w:r>
      <w:r w:rsidRPr="00EE1480">
        <w:rPr>
          <w:color w:val="000000"/>
        </w:rPr>
        <w:t xml:space="preserve">by clicking on the </w:t>
      </w:r>
      <w:r w:rsidRPr="00EE1480">
        <w:rPr>
          <w:b/>
          <w:color w:val="000000"/>
        </w:rPr>
        <w:t>Connect to Folder</w:t>
      </w:r>
      <w:r w:rsidRPr="00EE1480">
        <w:rPr>
          <w:color w:val="000000"/>
        </w:rPr>
        <w:t xml:space="preserve"> </w:t>
      </w:r>
      <w:r w:rsidR="00F43AA8">
        <w:rPr>
          <w:noProof/>
          <w:color w:val="000000"/>
        </w:rPr>
        <w:drawing>
          <wp:inline distT="0" distB="0" distL="0" distR="0">
            <wp:extent cx="228600" cy="187960"/>
            <wp:effectExtent l="19050" t="0" r="0" b="0"/>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228600" cy="187960"/>
                    </a:xfrm>
                    <a:prstGeom prst="rect">
                      <a:avLst/>
                    </a:prstGeom>
                    <a:noFill/>
                    <a:ln w="9525">
                      <a:noFill/>
                      <a:miter lim="800000"/>
                      <a:headEnd/>
                      <a:tailEnd/>
                    </a:ln>
                  </pic:spPr>
                </pic:pic>
              </a:graphicData>
            </a:graphic>
          </wp:inline>
        </w:drawing>
      </w:r>
      <w:r>
        <w:rPr>
          <w:color w:val="000000"/>
        </w:rPr>
        <w:t xml:space="preserve"> </w:t>
      </w:r>
      <w:r w:rsidRPr="00EE1480">
        <w:rPr>
          <w:color w:val="000000"/>
        </w:rPr>
        <w:t>button</w:t>
      </w:r>
      <w:r>
        <w:rPr>
          <w:color w:val="000000"/>
        </w:rPr>
        <w:t xml:space="preserve">. </w:t>
      </w:r>
      <w:r w:rsidR="00FF0EFB">
        <w:rPr>
          <w:color w:val="000000"/>
        </w:rPr>
        <w:t xml:space="preserve">Depending on your operating systems, browse to the </w:t>
      </w:r>
      <w:r w:rsidRPr="00EE1480">
        <w:rPr>
          <w:color w:val="000000"/>
        </w:rPr>
        <w:t xml:space="preserve">Local </w:t>
      </w:r>
      <w:r w:rsidR="00FF0EFB">
        <w:rPr>
          <w:color w:val="000000"/>
        </w:rPr>
        <w:t xml:space="preserve">drive where you have created the SFVProjct folders. Expand the </w:t>
      </w:r>
      <w:r w:rsidRPr="00EE1480">
        <w:rPr>
          <w:color w:val="000000"/>
        </w:rPr>
        <w:t xml:space="preserve"> </w:t>
      </w:r>
      <w:r>
        <w:rPr>
          <w:b/>
          <w:color w:val="000000"/>
        </w:rPr>
        <w:t>SFVProject</w:t>
      </w:r>
      <w:r>
        <w:rPr>
          <w:color w:val="000000"/>
        </w:rPr>
        <w:t xml:space="preserve"> folder</w:t>
      </w:r>
      <w:r w:rsidR="00FF0EFB">
        <w:rPr>
          <w:color w:val="000000"/>
        </w:rPr>
        <w:t xml:space="preserve"> and </w:t>
      </w:r>
      <w:r>
        <w:rPr>
          <w:color w:val="000000"/>
        </w:rPr>
        <w:t xml:space="preserve">select the </w:t>
      </w:r>
      <w:r w:rsidRPr="00EE1480">
        <w:rPr>
          <w:color w:val="000000"/>
        </w:rPr>
        <w:t xml:space="preserve">folder </w:t>
      </w:r>
      <w:r>
        <w:rPr>
          <w:color w:val="000000"/>
        </w:rPr>
        <w:t xml:space="preserve">labeled </w:t>
      </w:r>
      <w:r w:rsidR="00A9770E">
        <w:rPr>
          <w:b/>
          <w:color w:val="000000"/>
        </w:rPr>
        <w:t>LandCover2010</w:t>
      </w:r>
      <w:r>
        <w:rPr>
          <w:color w:val="000000"/>
        </w:rPr>
        <w:t>.</w:t>
      </w:r>
      <w:r w:rsidR="0021207C">
        <w:rPr>
          <w:color w:val="000000"/>
        </w:rPr>
        <w:t xml:space="preserve">  </w:t>
      </w:r>
      <w:r>
        <w:rPr>
          <w:color w:val="000000"/>
        </w:rPr>
        <w:t xml:space="preserve">Close ArcCatalog. </w:t>
      </w:r>
    </w:p>
    <w:p w:rsidR="00473E95" w:rsidRDefault="00473E95" w:rsidP="002F6331">
      <w:pPr>
        <w:rPr>
          <w:color w:val="000000"/>
        </w:rPr>
      </w:pPr>
    </w:p>
    <w:p w:rsidR="00473E95" w:rsidRDefault="00473E95" w:rsidP="00FF0EFB">
      <w:pPr>
        <w:rPr>
          <w:b/>
        </w:rPr>
      </w:pPr>
      <w:r w:rsidRPr="00A73266">
        <w:rPr>
          <w:b/>
          <w:color w:val="000000"/>
        </w:rPr>
        <w:t>Step 3:</w:t>
      </w:r>
      <w:r>
        <w:rPr>
          <w:color w:val="000000"/>
        </w:rPr>
        <w:t xml:space="preserve"> You will be downloading and adding data to your </w:t>
      </w:r>
      <w:r w:rsidR="0021207C">
        <w:rPr>
          <w:b/>
          <w:color w:val="000000"/>
        </w:rPr>
        <w:t>LandC</w:t>
      </w:r>
      <w:r>
        <w:rPr>
          <w:b/>
          <w:color w:val="000000"/>
        </w:rPr>
        <w:t>over</w:t>
      </w:r>
      <w:r w:rsidR="00026F3A">
        <w:rPr>
          <w:b/>
          <w:color w:val="000000"/>
        </w:rPr>
        <w:t>2010</w:t>
      </w:r>
      <w:r>
        <w:rPr>
          <w:color w:val="000000"/>
        </w:rPr>
        <w:t xml:space="preserve"> </w:t>
      </w:r>
      <w:r w:rsidR="0021207C">
        <w:rPr>
          <w:color w:val="000000"/>
        </w:rPr>
        <w:t xml:space="preserve">and </w:t>
      </w:r>
      <w:r w:rsidR="0021207C" w:rsidRPr="0021207C">
        <w:rPr>
          <w:b/>
          <w:color w:val="000000"/>
        </w:rPr>
        <w:t>LandCover</w:t>
      </w:r>
      <w:r w:rsidR="00CD267F" w:rsidRPr="0021207C">
        <w:rPr>
          <w:b/>
          <w:color w:val="000000"/>
        </w:rPr>
        <w:t>1988 folders</w:t>
      </w:r>
      <w:r w:rsidR="00CD267F">
        <w:rPr>
          <w:color w:val="000000"/>
        </w:rPr>
        <w:t xml:space="preserve">.  You will then be </w:t>
      </w:r>
      <w:r w:rsidR="00CD267F" w:rsidRPr="00F85AE3">
        <w:t>introdu</w:t>
      </w:r>
      <w:r w:rsidR="00CD267F">
        <w:t xml:space="preserve">ced </w:t>
      </w:r>
      <w:r w:rsidR="00CD267F" w:rsidRPr="00F85AE3">
        <w:t xml:space="preserve">to </w:t>
      </w:r>
      <w:r w:rsidR="00026F3A">
        <w:t xml:space="preserve">ArcGIS </w:t>
      </w:r>
      <w:r w:rsidR="00064F30">
        <w:t>10.1</w:t>
      </w:r>
      <w:r w:rsidR="00CD267F">
        <w:t xml:space="preserve"> and Spatial Analyst Extension image processing tools and functions. You will use </w:t>
      </w:r>
      <w:r w:rsidR="00026F3A">
        <w:t xml:space="preserve">ArcGIS </w:t>
      </w:r>
      <w:r w:rsidR="00064F30">
        <w:t>10.1</w:t>
      </w:r>
      <w:r w:rsidR="00CD267F">
        <w:t xml:space="preserve"> to display</w:t>
      </w:r>
      <w:r w:rsidR="00CD267F" w:rsidRPr="00F85AE3">
        <w:t xml:space="preserve"> Landsat imagery using several different band combinations.</w:t>
      </w:r>
      <w:r>
        <w:rPr>
          <w:color w:val="000000"/>
        </w:rPr>
        <w:t>.</w:t>
      </w:r>
      <w:r w:rsidR="00CD267F">
        <w:rPr>
          <w:color w:val="000000"/>
        </w:rPr>
        <w:t xml:space="preserve">  </w:t>
      </w:r>
    </w:p>
    <w:p w:rsidR="00473E95" w:rsidRDefault="00473E95" w:rsidP="00F96E6C">
      <w:pPr>
        <w:tabs>
          <w:tab w:val="num" w:pos="360"/>
        </w:tabs>
        <w:jc w:val="both"/>
        <w:rPr>
          <w:b/>
        </w:rPr>
      </w:pPr>
    </w:p>
    <w:p w:rsidR="00473E95" w:rsidRPr="00991F9B" w:rsidRDefault="00473E95" w:rsidP="00CD267F">
      <w:pPr>
        <w:tabs>
          <w:tab w:val="num" w:pos="360"/>
        </w:tabs>
        <w:jc w:val="both"/>
        <w:rPr>
          <w:sz w:val="14"/>
          <w:szCs w:val="14"/>
        </w:rPr>
      </w:pPr>
      <w:r w:rsidRPr="00F85AE3">
        <w:rPr>
          <w:b/>
        </w:rPr>
        <w:t>PART 1:</w:t>
      </w:r>
      <w:r>
        <w:rPr>
          <w:b/>
        </w:rPr>
        <w:t xml:space="preserve"> </w:t>
      </w:r>
      <w:r w:rsidR="00CD267F">
        <w:rPr>
          <w:b/>
        </w:rPr>
        <w:t xml:space="preserve">Use </w:t>
      </w:r>
      <w:r w:rsidRPr="00F85AE3">
        <w:rPr>
          <w:b/>
        </w:rPr>
        <w:t xml:space="preserve">the </w:t>
      </w:r>
      <w:r w:rsidR="00CD267F" w:rsidRPr="0021207C">
        <w:rPr>
          <w:b/>
          <w:u w:val="single"/>
        </w:rPr>
        <w:t xml:space="preserve">Accessing Landsat Imagery </w:t>
      </w:r>
      <w:r w:rsidR="00FF0EFB" w:rsidRPr="0021207C">
        <w:rPr>
          <w:b/>
          <w:u w:val="single"/>
        </w:rPr>
        <w:t xml:space="preserve">Exercise </w:t>
      </w:r>
      <w:r w:rsidR="0021207C" w:rsidRPr="0021207C">
        <w:rPr>
          <w:b/>
          <w:u w:val="single"/>
        </w:rPr>
        <w:t>from USGS</w:t>
      </w:r>
      <w:r w:rsidR="00FE0DC3">
        <w:rPr>
          <w:b/>
          <w:u w:val="single"/>
        </w:rPr>
        <w:t xml:space="preserve"> Earth Explorer </w:t>
      </w:r>
      <w:r w:rsidR="0021207C">
        <w:rPr>
          <w:b/>
        </w:rPr>
        <w:t xml:space="preserve"> found </w:t>
      </w:r>
      <w:r w:rsidR="00CD267F">
        <w:rPr>
          <w:b/>
        </w:rPr>
        <w:t>on the iGETT webpage (</w:t>
      </w:r>
      <w:hyperlink r:id="rId11" w:history="1">
        <w:r w:rsidR="0021207C" w:rsidRPr="00920DF4">
          <w:rPr>
            <w:rStyle w:val="Hyperlink"/>
            <w:b/>
          </w:rPr>
          <w:t>http://igett.delmar.edu</w:t>
        </w:r>
      </w:hyperlink>
      <w:r w:rsidR="00CD267F">
        <w:rPr>
          <w:b/>
        </w:rPr>
        <w:t>)</w:t>
      </w:r>
      <w:r w:rsidR="0021207C">
        <w:rPr>
          <w:b/>
        </w:rPr>
        <w:t xml:space="preserve"> to locate and download two images</w:t>
      </w:r>
      <w:r w:rsidR="00FE0DC3">
        <w:rPr>
          <w:b/>
        </w:rPr>
        <w:t xml:space="preserve"> from Earth Explorer (http://earthexplorer.usgs.gov)</w:t>
      </w:r>
      <w:r w:rsidR="0021207C">
        <w:rPr>
          <w:b/>
        </w:rPr>
        <w:t xml:space="preserve">: </w:t>
      </w:r>
      <w:r w:rsidR="00FE0DC3">
        <w:rPr>
          <w:b/>
        </w:rPr>
        <w:t xml:space="preserve"> </w:t>
      </w:r>
      <w:r w:rsidR="00CD267F">
        <w:rPr>
          <w:b/>
        </w:rPr>
        <w:t>One for a cloud free day in</w:t>
      </w:r>
      <w:r w:rsidR="00026F3A">
        <w:rPr>
          <w:b/>
        </w:rPr>
        <w:t xml:space="preserve"> October or November</w:t>
      </w:r>
      <w:r w:rsidR="00CD267F">
        <w:rPr>
          <w:b/>
        </w:rPr>
        <w:t xml:space="preserve"> 1988 and one in </w:t>
      </w:r>
      <w:r w:rsidR="00026F3A">
        <w:rPr>
          <w:b/>
        </w:rPr>
        <w:t>October or November 2010</w:t>
      </w:r>
      <w:r w:rsidR="00CD267F">
        <w:rPr>
          <w:b/>
        </w:rPr>
        <w:t xml:space="preserve"> using </w:t>
      </w:r>
      <w:r w:rsidRPr="00F85AE3">
        <w:t xml:space="preserve">the </w:t>
      </w:r>
      <w:r w:rsidRPr="00BD715B">
        <w:rPr>
          <w:b/>
        </w:rPr>
        <w:t>coordinates of L</w:t>
      </w:r>
      <w:r w:rsidR="00CD267F" w:rsidRPr="00BD715B">
        <w:rPr>
          <w:b/>
        </w:rPr>
        <w:t>os Angeles County (34.6, -118.3</w:t>
      </w:r>
      <w:r w:rsidR="0021207C" w:rsidRPr="00BD715B">
        <w:rPr>
          <w:b/>
        </w:rPr>
        <w:t>)</w:t>
      </w:r>
      <w:r w:rsidR="00CD267F" w:rsidRPr="00BD715B">
        <w:rPr>
          <w:b/>
        </w:rPr>
        <w:t xml:space="preserve"> and </w:t>
      </w:r>
      <w:r w:rsidR="00FE0DC3">
        <w:rPr>
          <w:b/>
        </w:rPr>
        <w:t>Path 41 Row 36</w:t>
      </w:r>
      <w:r w:rsidR="00CD267F" w:rsidRPr="00BD715B">
        <w:rPr>
          <w:b/>
        </w:rPr>
        <w:t>.</w:t>
      </w:r>
      <w:r w:rsidR="00CD267F" w:rsidRPr="00991F9B">
        <w:rPr>
          <w:sz w:val="14"/>
          <w:szCs w:val="14"/>
        </w:rPr>
        <w:t xml:space="preserve"> </w:t>
      </w:r>
    </w:p>
    <w:p w:rsidR="00473E95" w:rsidRDefault="00473E95" w:rsidP="00142AF8">
      <w:pPr>
        <w:jc w:val="both"/>
        <w:rPr>
          <w:noProof/>
        </w:rPr>
      </w:pPr>
    </w:p>
    <w:p w:rsidR="00473E95" w:rsidRDefault="00CD267F" w:rsidP="00CD267F">
      <w:pPr>
        <w:jc w:val="both"/>
      </w:pPr>
      <w:r>
        <w:t>The images will have</w:t>
      </w:r>
      <w:r w:rsidR="00BD715B">
        <w:t xml:space="preserve"> long</w:t>
      </w:r>
      <w:r>
        <w:t xml:space="preserve"> names including information about it similar to:</w:t>
      </w:r>
    </w:p>
    <w:p w:rsidR="00473E95" w:rsidRPr="0038197F" w:rsidRDefault="00CC68EF" w:rsidP="0057243F">
      <w:pPr>
        <w:rPr>
          <w:b/>
          <w:bCs/>
          <w:sz w:val="20"/>
          <w:szCs w:val="20"/>
        </w:rPr>
      </w:pPr>
      <w:r>
        <w:rPr>
          <w:noProof/>
        </w:rPr>
        <mc:AlternateContent>
          <mc:Choice Requires="wps">
            <w:drawing>
              <wp:anchor distT="0" distB="0" distL="114300" distR="114300" simplePos="0" relativeHeight="251661312" behindDoc="1" locked="0" layoutInCell="1" allowOverlap="1">
                <wp:simplePos x="0" y="0"/>
                <wp:positionH relativeFrom="column">
                  <wp:posOffset>30480</wp:posOffset>
                </wp:positionH>
                <wp:positionV relativeFrom="paragraph">
                  <wp:posOffset>97790</wp:posOffset>
                </wp:positionV>
                <wp:extent cx="3637280" cy="2684780"/>
                <wp:effectExtent l="0" t="0" r="20320" b="33020"/>
                <wp:wrapNone/>
                <wp:docPr id="398"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37280" cy="2684780"/>
                        </a:xfrm>
                        <a:prstGeom prst="rect">
                          <a:avLst/>
                        </a:prstGeom>
                        <a:solidFill>
                          <a:srgbClr val="CCFFCC"/>
                        </a:solidFill>
                        <a:ln w="158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026" style="position:absolute;margin-left:2.4pt;margin-top:7.7pt;width:286.4pt;height:211.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" fillcolor="#cfc" strokeweight="1.25pt"/>
            </w:pict>
          </mc:Fallback>
        </mc:AlternateContent>
      </w:r>
    </w:p>
    <w:p w:rsidR="00473E95" w:rsidRPr="0038197F" w:rsidRDefault="00473E95" w:rsidP="0057243F">
      <w:pPr>
        <w:rPr>
          <w:sz w:val="20"/>
          <w:szCs w:val="20"/>
        </w:rPr>
      </w:pPr>
      <w:r w:rsidRPr="0038197F">
        <w:rPr>
          <w:b/>
          <w:bCs/>
          <w:sz w:val="20"/>
          <w:szCs w:val="20"/>
        </w:rPr>
        <w:t xml:space="preserve">     Landsat Scene Identifier</w:t>
      </w:r>
    </w:p>
    <w:p w:rsidR="00473E95" w:rsidRPr="0038197F" w:rsidRDefault="00473E95" w:rsidP="0057243F">
      <w:pPr>
        <w:numPr>
          <w:ilvl w:val="0"/>
          <w:numId w:val="13"/>
        </w:numPr>
        <w:spacing w:before="100" w:beforeAutospacing="1" w:after="100" w:afterAutospacing="1"/>
        <w:rPr>
          <w:sz w:val="20"/>
          <w:szCs w:val="20"/>
        </w:rPr>
      </w:pPr>
      <w:r w:rsidRPr="0038197F">
        <w:rPr>
          <w:i/>
          <w:iCs/>
          <w:sz w:val="20"/>
          <w:szCs w:val="20"/>
        </w:rPr>
        <w:t>Field Definition:</w:t>
      </w:r>
      <w:r w:rsidRPr="0038197F">
        <w:rPr>
          <w:sz w:val="20"/>
          <w:szCs w:val="20"/>
        </w:rPr>
        <w:t xml:space="preserve"> Unique Landsat scene identifier.</w:t>
      </w:r>
    </w:p>
    <w:p w:rsidR="00473E95" w:rsidRPr="0038197F" w:rsidRDefault="00473E95" w:rsidP="0057243F">
      <w:pPr>
        <w:ind w:left="720"/>
        <w:rPr>
          <w:sz w:val="20"/>
          <w:szCs w:val="20"/>
        </w:rPr>
      </w:pPr>
      <w:r w:rsidRPr="0038197F">
        <w:rPr>
          <w:sz w:val="20"/>
          <w:szCs w:val="20"/>
        </w:rPr>
        <w:t>Format:</w:t>
      </w:r>
    </w:p>
    <w:p w:rsidR="00473E95" w:rsidRPr="0038197F" w:rsidRDefault="00473E95" w:rsidP="0057243F">
      <w:pPr>
        <w:ind w:left="720"/>
        <w:rPr>
          <w:sz w:val="20"/>
          <w:szCs w:val="20"/>
        </w:rPr>
      </w:pPr>
      <w:r w:rsidRPr="0038197F">
        <w:rPr>
          <w:sz w:val="20"/>
          <w:szCs w:val="20"/>
        </w:rPr>
        <w:t>Landsat Scene Identifier : LXSPPPRRRYYYYDDDGSIVV</w:t>
      </w:r>
    </w:p>
    <w:p w:rsidR="00473E95" w:rsidRPr="0038197F" w:rsidRDefault="00473E95" w:rsidP="0057243F">
      <w:pPr>
        <w:rPr>
          <w:sz w:val="20"/>
          <w:szCs w:val="20"/>
        </w:rPr>
      </w:pPr>
    </w:p>
    <w:p w:rsidR="00473E95" w:rsidRPr="0038197F" w:rsidRDefault="00473E95" w:rsidP="0057243F">
      <w:pPr>
        <w:ind w:left="720"/>
        <w:rPr>
          <w:sz w:val="20"/>
          <w:szCs w:val="20"/>
        </w:rPr>
      </w:pPr>
      <w:r w:rsidRPr="0038197F">
        <w:rPr>
          <w:sz w:val="20"/>
          <w:szCs w:val="20"/>
        </w:rPr>
        <w:t>Where:</w:t>
      </w:r>
    </w:p>
    <w:p w:rsidR="00473E95" w:rsidRPr="0038197F" w:rsidRDefault="00473E95" w:rsidP="0057243F">
      <w:pPr>
        <w:ind w:left="720"/>
        <w:rPr>
          <w:sz w:val="20"/>
          <w:szCs w:val="20"/>
        </w:rPr>
      </w:pPr>
      <w:r w:rsidRPr="0038197F">
        <w:rPr>
          <w:sz w:val="20"/>
          <w:szCs w:val="20"/>
        </w:rPr>
        <w:t>L = Landsat</w:t>
      </w:r>
    </w:p>
    <w:p w:rsidR="00473E95" w:rsidRPr="0038197F" w:rsidRDefault="00473E95" w:rsidP="0057243F">
      <w:pPr>
        <w:ind w:left="720"/>
        <w:rPr>
          <w:sz w:val="20"/>
          <w:szCs w:val="20"/>
        </w:rPr>
      </w:pPr>
      <w:r w:rsidRPr="0038197F">
        <w:rPr>
          <w:sz w:val="20"/>
          <w:szCs w:val="20"/>
        </w:rPr>
        <w:t>X = Sensor (M = MSS, T = TM, E = ETM)</w:t>
      </w:r>
    </w:p>
    <w:p w:rsidR="00473E95" w:rsidRPr="0038197F" w:rsidRDefault="00473E95" w:rsidP="0057243F">
      <w:pPr>
        <w:ind w:left="720"/>
        <w:rPr>
          <w:sz w:val="20"/>
          <w:szCs w:val="20"/>
        </w:rPr>
      </w:pPr>
      <w:r w:rsidRPr="0038197F">
        <w:rPr>
          <w:sz w:val="20"/>
          <w:szCs w:val="20"/>
        </w:rPr>
        <w:t>S = Satellite</w:t>
      </w:r>
    </w:p>
    <w:p w:rsidR="00473E95" w:rsidRPr="0038197F" w:rsidRDefault="00473E95" w:rsidP="0057243F">
      <w:pPr>
        <w:ind w:left="720"/>
        <w:rPr>
          <w:sz w:val="20"/>
          <w:szCs w:val="20"/>
        </w:rPr>
      </w:pPr>
      <w:r w:rsidRPr="0038197F">
        <w:rPr>
          <w:sz w:val="20"/>
          <w:szCs w:val="20"/>
        </w:rPr>
        <w:t>PPP = WRS Path</w:t>
      </w:r>
    </w:p>
    <w:p w:rsidR="00473E95" w:rsidRPr="0038197F" w:rsidRDefault="00473E95" w:rsidP="0057243F">
      <w:pPr>
        <w:ind w:left="720"/>
        <w:rPr>
          <w:sz w:val="20"/>
          <w:szCs w:val="20"/>
        </w:rPr>
      </w:pPr>
      <w:r w:rsidRPr="0038197F">
        <w:rPr>
          <w:sz w:val="20"/>
          <w:szCs w:val="20"/>
        </w:rPr>
        <w:t>RRR = WRS Row</w:t>
      </w:r>
    </w:p>
    <w:p w:rsidR="00473E95" w:rsidRPr="0038197F" w:rsidRDefault="00473E95" w:rsidP="0057243F">
      <w:pPr>
        <w:ind w:left="720"/>
        <w:rPr>
          <w:sz w:val="20"/>
          <w:szCs w:val="20"/>
        </w:rPr>
      </w:pPr>
      <w:r w:rsidRPr="0038197F">
        <w:rPr>
          <w:sz w:val="20"/>
          <w:szCs w:val="20"/>
        </w:rPr>
        <w:t>YYYY = Year of Acquisition</w:t>
      </w:r>
    </w:p>
    <w:p w:rsidR="00473E95" w:rsidRPr="0038197F" w:rsidRDefault="00473E95" w:rsidP="0057243F">
      <w:pPr>
        <w:ind w:left="720"/>
        <w:rPr>
          <w:sz w:val="20"/>
          <w:szCs w:val="20"/>
        </w:rPr>
      </w:pPr>
      <w:r w:rsidRPr="0038197F">
        <w:rPr>
          <w:sz w:val="20"/>
          <w:szCs w:val="20"/>
        </w:rPr>
        <w:t>DDD = Day of Acquisition Year</w:t>
      </w:r>
    </w:p>
    <w:p w:rsidR="00473E95" w:rsidRPr="0038197F" w:rsidRDefault="00473E95" w:rsidP="0057243F">
      <w:pPr>
        <w:ind w:left="720"/>
        <w:rPr>
          <w:sz w:val="20"/>
          <w:szCs w:val="20"/>
        </w:rPr>
      </w:pPr>
      <w:r w:rsidRPr="0038197F">
        <w:rPr>
          <w:sz w:val="20"/>
          <w:szCs w:val="20"/>
        </w:rPr>
        <w:t>GSI = Ground Station Identifier</w:t>
      </w:r>
    </w:p>
    <w:p w:rsidR="00473E95" w:rsidRDefault="00473E95" w:rsidP="0057243F">
      <w:pPr>
        <w:ind w:left="720"/>
        <w:rPr>
          <w:sz w:val="20"/>
          <w:szCs w:val="20"/>
        </w:rPr>
      </w:pPr>
      <w:r w:rsidRPr="0038197F">
        <w:rPr>
          <w:sz w:val="20"/>
          <w:szCs w:val="20"/>
        </w:rPr>
        <w:t>VV = Version</w:t>
      </w:r>
    </w:p>
    <w:p w:rsidR="00473E95" w:rsidRPr="0038197F" w:rsidRDefault="00473E95" w:rsidP="0057243F">
      <w:pPr>
        <w:ind w:left="720"/>
        <w:rPr>
          <w:sz w:val="20"/>
          <w:szCs w:val="20"/>
        </w:rPr>
      </w:pPr>
    </w:p>
    <w:p w:rsidR="00473E95" w:rsidRDefault="00473E95" w:rsidP="00157341">
      <w:pPr>
        <w:rPr>
          <w:b/>
          <w:color w:val="0000FF"/>
        </w:rPr>
      </w:pPr>
    </w:p>
    <w:p w:rsidR="00473E95" w:rsidRPr="00A434B2" w:rsidRDefault="00473E95" w:rsidP="00157341">
      <w:pPr>
        <w:rPr>
          <w:b/>
          <w:color w:val="0000FF"/>
        </w:rPr>
      </w:pPr>
      <w:r w:rsidRPr="00101E1B">
        <w:rPr>
          <w:b/>
          <w:color w:val="0000FF"/>
        </w:rPr>
        <w:t>Question:</w:t>
      </w:r>
      <w:r>
        <w:t xml:space="preserve"> </w:t>
      </w:r>
      <w:r w:rsidRPr="00F96E6C">
        <w:rPr>
          <w:color w:val="0000FF"/>
        </w:rPr>
        <w:t xml:space="preserve">What does the </w:t>
      </w:r>
      <w:r w:rsidR="00BD715B">
        <w:rPr>
          <w:color w:val="0000FF"/>
        </w:rPr>
        <w:t>name</w:t>
      </w:r>
      <w:r w:rsidRPr="00F96E6C">
        <w:rPr>
          <w:color w:val="0000FF"/>
        </w:rPr>
        <w:t xml:space="preserve"> reveal about your Landsat scene? Complete the table with your responses for each of the parameters below.</w:t>
      </w:r>
    </w:p>
    <w:p w:rsidR="00473E95" w:rsidRPr="00F85AE3" w:rsidRDefault="00473E95" w:rsidP="00157341">
      <w:pPr>
        <w:jc w:val="both"/>
      </w:pPr>
    </w:p>
    <w:tbl>
      <w:tblPr>
        <w:tblW w:w="0" w:type="auto"/>
        <w:tblInd w:w="1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2"/>
        <w:gridCol w:w="3864"/>
      </w:tblGrid>
      <w:tr w:rsidR="00473E95" w:rsidRPr="000E3768" w:rsidTr="006D4866">
        <w:tc>
          <w:tcPr>
            <w:tcW w:w="2412" w:type="dxa"/>
          </w:tcPr>
          <w:p w:rsidR="00473E95" w:rsidRPr="00F85AE3" w:rsidRDefault="00473E95" w:rsidP="006D4866">
            <w:pPr>
              <w:ind w:left="702" w:hanging="702"/>
              <w:jc w:val="both"/>
            </w:pPr>
            <w:r w:rsidRPr="00F85AE3">
              <w:t>File Name</w:t>
            </w:r>
          </w:p>
        </w:tc>
        <w:tc>
          <w:tcPr>
            <w:tcW w:w="3864" w:type="dxa"/>
          </w:tcPr>
          <w:p w:rsidR="00473E95" w:rsidRPr="00F85AE3" w:rsidRDefault="00473E95" w:rsidP="000E3768">
            <w:pPr>
              <w:jc w:val="both"/>
            </w:pPr>
          </w:p>
        </w:tc>
      </w:tr>
      <w:tr w:rsidR="00473E95" w:rsidRPr="000E3768" w:rsidTr="006D4866">
        <w:tc>
          <w:tcPr>
            <w:tcW w:w="2412" w:type="dxa"/>
          </w:tcPr>
          <w:p w:rsidR="00473E95" w:rsidRPr="00F85AE3" w:rsidRDefault="00473E95" w:rsidP="000E3768">
            <w:pPr>
              <w:jc w:val="both"/>
            </w:pPr>
            <w:r w:rsidRPr="00F85AE3">
              <w:t>Satellite</w:t>
            </w:r>
          </w:p>
        </w:tc>
        <w:tc>
          <w:tcPr>
            <w:tcW w:w="3864" w:type="dxa"/>
          </w:tcPr>
          <w:p w:rsidR="00473E95" w:rsidRPr="000E3768" w:rsidRDefault="00473E95" w:rsidP="000E3768">
            <w:pPr>
              <w:jc w:val="both"/>
              <w:rPr>
                <w:u w:val="single"/>
              </w:rPr>
            </w:pPr>
          </w:p>
        </w:tc>
      </w:tr>
      <w:tr w:rsidR="00473E95" w:rsidRPr="000E3768" w:rsidTr="006D4866">
        <w:tc>
          <w:tcPr>
            <w:tcW w:w="2412" w:type="dxa"/>
          </w:tcPr>
          <w:p w:rsidR="00473E95" w:rsidRPr="00F85AE3" w:rsidRDefault="00473E95" w:rsidP="000E3768">
            <w:pPr>
              <w:jc w:val="both"/>
            </w:pPr>
            <w:r w:rsidRPr="00F85AE3">
              <w:t>Path/Row</w:t>
            </w:r>
          </w:p>
        </w:tc>
        <w:tc>
          <w:tcPr>
            <w:tcW w:w="3864" w:type="dxa"/>
          </w:tcPr>
          <w:p w:rsidR="00473E95" w:rsidRPr="000E3768" w:rsidRDefault="00473E95" w:rsidP="000E3768">
            <w:pPr>
              <w:jc w:val="both"/>
              <w:rPr>
                <w:u w:val="single"/>
              </w:rPr>
            </w:pPr>
          </w:p>
        </w:tc>
      </w:tr>
      <w:tr w:rsidR="00473E95" w:rsidRPr="000E3768" w:rsidTr="006D4866">
        <w:tc>
          <w:tcPr>
            <w:tcW w:w="2412" w:type="dxa"/>
          </w:tcPr>
          <w:p w:rsidR="00473E95" w:rsidRPr="00F85AE3" w:rsidRDefault="00473E95" w:rsidP="000E3768">
            <w:pPr>
              <w:jc w:val="both"/>
            </w:pPr>
            <w:r w:rsidRPr="00F85AE3">
              <w:t>Acquisition Date (y/d)</w:t>
            </w:r>
          </w:p>
        </w:tc>
        <w:tc>
          <w:tcPr>
            <w:tcW w:w="3864" w:type="dxa"/>
          </w:tcPr>
          <w:p w:rsidR="00473E95" w:rsidRPr="000E3768" w:rsidRDefault="00473E95" w:rsidP="000E3768">
            <w:pPr>
              <w:jc w:val="both"/>
              <w:rPr>
                <w:u w:val="single"/>
              </w:rPr>
            </w:pPr>
          </w:p>
        </w:tc>
      </w:tr>
      <w:tr w:rsidR="00473E95" w:rsidRPr="000E3768" w:rsidTr="006D4866">
        <w:tc>
          <w:tcPr>
            <w:tcW w:w="2412" w:type="dxa"/>
          </w:tcPr>
          <w:p w:rsidR="00473E95" w:rsidRPr="00F85AE3" w:rsidRDefault="00473E95" w:rsidP="000E3768">
            <w:pPr>
              <w:jc w:val="both"/>
            </w:pPr>
            <w:r w:rsidRPr="00F85AE3">
              <w:t>Ground Station</w:t>
            </w:r>
          </w:p>
        </w:tc>
        <w:tc>
          <w:tcPr>
            <w:tcW w:w="3864" w:type="dxa"/>
          </w:tcPr>
          <w:p w:rsidR="00473E95" w:rsidRPr="000E3768" w:rsidRDefault="00473E95" w:rsidP="000E3768">
            <w:pPr>
              <w:jc w:val="both"/>
              <w:rPr>
                <w:u w:val="single"/>
              </w:rPr>
            </w:pPr>
          </w:p>
        </w:tc>
      </w:tr>
    </w:tbl>
    <w:p w:rsidR="00473E95" w:rsidRPr="00F85AE3" w:rsidRDefault="00473E95" w:rsidP="00DD5399">
      <w:pPr>
        <w:rPr>
          <w:b/>
        </w:rPr>
      </w:pPr>
    </w:p>
    <w:p w:rsidR="00473E95" w:rsidRPr="00F85AE3" w:rsidRDefault="00473E95" w:rsidP="00ED1F2A">
      <w:r w:rsidRPr="00F85AE3">
        <w:rPr>
          <w:b/>
        </w:rPr>
        <w:t>Step 7:</w:t>
      </w:r>
      <w:r>
        <w:t xml:space="preserve"> </w:t>
      </w:r>
      <w:r w:rsidRPr="00F85AE3">
        <w:t>Once you have selected your scene</w:t>
      </w:r>
      <w:r w:rsidR="0021207C">
        <w:t>s</w:t>
      </w:r>
      <w:r>
        <w:t xml:space="preserve"> (least cloud cover)</w:t>
      </w:r>
      <w:r w:rsidR="0021207C">
        <w:t xml:space="preserve"> </w:t>
      </w:r>
      <w:r w:rsidR="00026F3A">
        <w:t xml:space="preserve">and </w:t>
      </w:r>
      <w:r w:rsidR="0021207C">
        <w:t>downloaded them to the two folders, you will need to uncompress</w:t>
      </w:r>
      <w:r w:rsidR="00026F3A">
        <w:t xml:space="preserve"> (unzip)</w:t>
      </w:r>
      <w:r w:rsidR="0021207C">
        <w:t xml:space="preserve"> the files</w:t>
      </w:r>
      <w:r w:rsidR="00026F3A">
        <w:t xml:space="preserve"> </w:t>
      </w:r>
      <w:r w:rsidR="00026F3A" w:rsidRPr="00026F3A">
        <w:rPr>
          <w:b/>
          <w:u w:val="single"/>
        </w:rPr>
        <w:t>two times</w:t>
      </w:r>
      <w:r w:rsidR="0021207C">
        <w:t xml:space="preserve"> to access the data. </w:t>
      </w:r>
      <w:r>
        <w:t>Using Win</w:t>
      </w:r>
      <w:r w:rsidR="00BD715B">
        <w:t>dows Explorer go to your LandCo</w:t>
      </w:r>
      <w:r>
        <w:t>ver</w:t>
      </w:r>
      <w:r w:rsidR="00026F3A">
        <w:t>2010</w:t>
      </w:r>
      <w:r>
        <w:t xml:space="preserve"> folder where you saved your </w:t>
      </w:r>
      <w:r w:rsidR="00026F3A">
        <w:t>2010</w:t>
      </w:r>
      <w:r>
        <w:t xml:space="preserve"> Landsat data and </w:t>
      </w:r>
      <w:r w:rsidRPr="00F85AE3">
        <w:t>uncompress your GeoTIFF</w:t>
      </w:r>
      <w:r>
        <w:t xml:space="preserve"> file by</w:t>
      </w:r>
      <w:r w:rsidRPr="00BD715B">
        <w:rPr>
          <w:b/>
        </w:rPr>
        <w:t xml:space="preserve"> right clicking</w:t>
      </w:r>
      <w:r>
        <w:t xml:space="preserve"> </w:t>
      </w:r>
      <w:r w:rsidRPr="00F85AE3">
        <w:t xml:space="preserve">on </w:t>
      </w:r>
      <w:r w:rsidR="0021207C">
        <w:t>it</w:t>
      </w:r>
      <w:r w:rsidR="00BD715B">
        <w:t>s name</w:t>
      </w:r>
      <w:r w:rsidR="0021207C">
        <w:t xml:space="preserve"> (i.e., </w:t>
      </w:r>
      <w:r w:rsidRPr="00F85AE3">
        <w:t>“LE</w:t>
      </w:r>
      <w:r>
        <w:t>T5041036</w:t>
      </w:r>
      <w:r w:rsidR="00026F3A">
        <w:t>2010</w:t>
      </w:r>
      <w:r>
        <w:t>330EDC00</w:t>
      </w:r>
      <w:r w:rsidRPr="00F85AE3">
        <w:t>.tar.gz”</w:t>
      </w:r>
      <w:r w:rsidR="0021207C">
        <w:t>)</w:t>
      </w:r>
      <w:r w:rsidRPr="00F85AE3">
        <w:t xml:space="preserve"> </w:t>
      </w:r>
      <w:r>
        <w:t xml:space="preserve">and in </w:t>
      </w:r>
      <w:r w:rsidRPr="00F85AE3">
        <w:rPr>
          <w:b/>
        </w:rPr>
        <w:t>7-Zip</w:t>
      </w:r>
      <w:r w:rsidRPr="00F85AE3">
        <w:t xml:space="preserve"> </w:t>
      </w:r>
      <w:r w:rsidR="00BD715B">
        <w:t xml:space="preserve">select </w:t>
      </w:r>
      <w:r w:rsidRPr="00F85AE3">
        <w:rPr>
          <w:b/>
        </w:rPr>
        <w:t xml:space="preserve">Extract </w:t>
      </w:r>
      <w:r w:rsidR="00BD715B">
        <w:rPr>
          <w:b/>
        </w:rPr>
        <w:t>here</w:t>
      </w:r>
      <w:r w:rsidR="0021207C">
        <w:rPr>
          <w:b/>
        </w:rPr>
        <w:t xml:space="preserve">. </w:t>
      </w:r>
      <w:r>
        <w:rPr>
          <w:b/>
          <w:i/>
        </w:rPr>
        <w:t xml:space="preserve"> </w:t>
      </w:r>
      <w:r w:rsidRPr="00F85AE3">
        <w:t xml:space="preserve">Click </w:t>
      </w:r>
      <w:r w:rsidRPr="00F85AE3">
        <w:rPr>
          <w:b/>
        </w:rPr>
        <w:t>OK</w:t>
      </w:r>
      <w:r w:rsidRPr="00F85AE3">
        <w:t>.</w:t>
      </w:r>
    </w:p>
    <w:p w:rsidR="00473E95" w:rsidRDefault="00473E95" w:rsidP="00ED1F2A"/>
    <w:p w:rsidR="00473E95" w:rsidRDefault="00473E95" w:rsidP="00ED1F2A">
      <w:r>
        <w:t xml:space="preserve">If you do not have 7-Zip it is available for download at: </w:t>
      </w:r>
      <w:hyperlink r:id="rId12" w:history="1">
        <w:r w:rsidRPr="00D92BBB">
          <w:rPr>
            <w:rStyle w:val="Hyperlink"/>
          </w:rPr>
          <w:t>http://www.7-zip.org/</w:t>
        </w:r>
      </w:hyperlink>
      <w:r>
        <w:t xml:space="preserve"> and is a free utility for creating ZIP compressed archives. </w:t>
      </w:r>
    </w:p>
    <w:p w:rsidR="00473E95" w:rsidRDefault="00473E95" w:rsidP="00ED1F2A"/>
    <w:p w:rsidR="00473E95" w:rsidRDefault="00473E95" w:rsidP="00ED1F2A">
      <w:r w:rsidRPr="00F85AE3">
        <w:t>Repeat the same</w:t>
      </w:r>
      <w:r>
        <w:t xml:space="preserve"> </w:t>
      </w:r>
      <w:r w:rsidRPr="00F85AE3">
        <w:t>steps</w:t>
      </w:r>
      <w:r>
        <w:t xml:space="preserve"> again </w:t>
      </w:r>
      <w:r w:rsidRPr="00F85AE3">
        <w:t>to uncomp</w:t>
      </w:r>
      <w:r>
        <w:t>ress “</w:t>
      </w:r>
      <w:r w:rsidRPr="00F85AE3">
        <w:t>LE</w:t>
      </w:r>
      <w:r>
        <w:t>T5041036</w:t>
      </w:r>
      <w:r w:rsidR="00026F3A">
        <w:t>2010</w:t>
      </w:r>
      <w:r>
        <w:t>330EDC00</w:t>
      </w:r>
      <w:r w:rsidRPr="00F85AE3">
        <w:t>.tar”</w:t>
      </w:r>
      <w:r>
        <w:t xml:space="preserve"> and </w:t>
      </w:r>
      <w:r w:rsidRPr="00F96E6C">
        <w:rPr>
          <w:b/>
        </w:rPr>
        <w:t>save</w:t>
      </w:r>
      <w:r w:rsidR="00BD715B">
        <w:t xml:space="preserve"> in your </w:t>
      </w:r>
      <w:r w:rsidR="00A9770E">
        <w:t>LandCover2010</w:t>
      </w:r>
      <w:r>
        <w:t xml:space="preserve"> folder. You can look at these unzipped datasets in ArcCatalog – </w:t>
      </w:r>
      <w:r w:rsidRPr="00F96E6C">
        <w:rPr>
          <w:i/>
        </w:rPr>
        <w:t>Note</w:t>
      </w:r>
      <w:r>
        <w:rPr>
          <w:i/>
        </w:rPr>
        <w:t>:</w:t>
      </w:r>
      <w:r>
        <w:t xml:space="preserve"> the last 3 digits are the Band or Channel of that </w:t>
      </w:r>
      <w:r w:rsidR="00026F3A">
        <w:t>2010</w:t>
      </w:r>
      <w:r>
        <w:t xml:space="preserve"> data. </w:t>
      </w:r>
    </w:p>
    <w:p w:rsidR="00473E95" w:rsidRDefault="00473E95" w:rsidP="00ED1F2A"/>
    <w:p w:rsidR="00473E95" w:rsidRDefault="00F43AA8" w:rsidP="00ED1F2A">
      <w:r>
        <w:rPr>
          <w:noProof/>
        </w:rPr>
        <w:drawing>
          <wp:anchor distT="0" distB="0" distL="114300" distR="114300" simplePos="0" relativeHeight="251669504" behindDoc="0" locked="0" layoutInCell="1" allowOverlap="1">
            <wp:simplePos x="0" y="0"/>
            <wp:positionH relativeFrom="column">
              <wp:posOffset>19685</wp:posOffset>
            </wp:positionH>
            <wp:positionV relativeFrom="paragraph">
              <wp:posOffset>21590</wp:posOffset>
            </wp:positionV>
            <wp:extent cx="3216275" cy="1286510"/>
            <wp:effectExtent l="19050" t="19050" r="22225" b="27940"/>
            <wp:wrapSquare wrapText="bothSides"/>
            <wp:docPr id="3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srcRect/>
                    <a:stretch>
                      <a:fillRect/>
                    </a:stretch>
                  </pic:blipFill>
                  <pic:spPr bwMode="auto">
                    <a:xfrm>
                      <a:off x="0" y="0"/>
                      <a:ext cx="3216275" cy="1286510"/>
                    </a:xfrm>
                    <a:prstGeom prst="rect">
                      <a:avLst/>
                    </a:prstGeom>
                    <a:noFill/>
                    <a:ln w="6350">
                      <a:solidFill>
                        <a:srgbClr val="000000"/>
                      </a:solidFill>
                      <a:miter lim="800000"/>
                      <a:headEnd/>
                      <a:tailEnd/>
                    </a:ln>
                  </pic:spPr>
                </pic:pic>
              </a:graphicData>
            </a:graphic>
          </wp:anchor>
        </w:drawing>
      </w:r>
      <w:r w:rsidR="00473E95">
        <w:t>You can “clean up” your folders by moving these fi</w:t>
      </w:r>
      <w:r w:rsidR="00BD715B">
        <w:t>les (copy/paste) into the LandC</w:t>
      </w:r>
      <w:r w:rsidR="00473E95">
        <w:t>over</w:t>
      </w:r>
      <w:r w:rsidR="00026F3A">
        <w:t>2010</w:t>
      </w:r>
      <w:r w:rsidR="00473E95">
        <w:t xml:space="preserve"> folder and deleting unneeded folders created in the unzipping process so that the abov</w:t>
      </w:r>
      <w:r w:rsidR="00BD715B">
        <w:t>e datasets remain in your LandC</w:t>
      </w:r>
      <w:r w:rsidR="00473E95">
        <w:t>over</w:t>
      </w:r>
      <w:r w:rsidR="00026F3A">
        <w:t>2010</w:t>
      </w:r>
      <w:r w:rsidR="00473E95">
        <w:t xml:space="preserve"> folder. </w:t>
      </w:r>
    </w:p>
    <w:p w:rsidR="00473E95" w:rsidRDefault="00473E95" w:rsidP="00ED1F2A"/>
    <w:p w:rsidR="00473E95" w:rsidRDefault="00473E95" w:rsidP="00ED1F2A"/>
    <w:p w:rsidR="00473E95" w:rsidRDefault="00473E95" w:rsidP="00ED1F2A"/>
    <w:p w:rsidR="00473E95" w:rsidRDefault="00473E95" w:rsidP="00ED1F2A">
      <w:r>
        <w:t>A ReadMe.GIF file is included with the Download that can be viewed by using Windows Explorer and Opening it with WordPad. This will give you more information about the data and especially which dataset represents which band. In general</w:t>
      </w:r>
      <w:r w:rsidR="00BD715B">
        <w:t>, most will include 7 bands plus other information</w:t>
      </w:r>
      <w:r>
        <w:t>:</w:t>
      </w:r>
    </w:p>
    <w:p w:rsidR="00473E95" w:rsidRDefault="00473E95" w:rsidP="00ED1F2A"/>
    <w:p w:rsidR="00473E95" w:rsidRPr="001D54F2" w:rsidRDefault="00473E95" w:rsidP="001D54F2">
      <w:pPr>
        <w:autoSpaceDE w:val="0"/>
        <w:autoSpaceDN w:val="0"/>
        <w:adjustRightInd w:val="0"/>
        <w:rPr>
          <w:sz w:val="18"/>
          <w:szCs w:val="18"/>
        </w:rPr>
      </w:pPr>
      <w:r w:rsidRPr="001D54F2">
        <w:rPr>
          <w:sz w:val="18"/>
          <w:szCs w:val="18"/>
        </w:rPr>
        <w:t xml:space="preserve">          B10         = band 1</w:t>
      </w:r>
    </w:p>
    <w:p w:rsidR="00473E95" w:rsidRPr="001D54F2" w:rsidRDefault="00473E95" w:rsidP="001D54F2">
      <w:pPr>
        <w:autoSpaceDE w:val="0"/>
        <w:autoSpaceDN w:val="0"/>
        <w:adjustRightInd w:val="0"/>
        <w:rPr>
          <w:sz w:val="18"/>
          <w:szCs w:val="18"/>
        </w:rPr>
      </w:pPr>
      <w:r w:rsidRPr="001D54F2">
        <w:rPr>
          <w:sz w:val="18"/>
          <w:szCs w:val="18"/>
        </w:rPr>
        <w:t xml:space="preserve">          B20         = band 2</w:t>
      </w:r>
    </w:p>
    <w:p w:rsidR="00473E95" w:rsidRPr="001D54F2" w:rsidRDefault="00473E95" w:rsidP="001D54F2">
      <w:pPr>
        <w:autoSpaceDE w:val="0"/>
        <w:autoSpaceDN w:val="0"/>
        <w:adjustRightInd w:val="0"/>
        <w:rPr>
          <w:sz w:val="18"/>
          <w:szCs w:val="18"/>
        </w:rPr>
      </w:pPr>
      <w:r w:rsidRPr="001D54F2">
        <w:rPr>
          <w:sz w:val="18"/>
          <w:szCs w:val="18"/>
        </w:rPr>
        <w:t xml:space="preserve">          B30         = band 3</w:t>
      </w:r>
    </w:p>
    <w:p w:rsidR="00473E95" w:rsidRPr="001D54F2" w:rsidRDefault="00473E95" w:rsidP="001D54F2">
      <w:pPr>
        <w:autoSpaceDE w:val="0"/>
        <w:autoSpaceDN w:val="0"/>
        <w:adjustRightInd w:val="0"/>
        <w:rPr>
          <w:sz w:val="18"/>
          <w:szCs w:val="18"/>
        </w:rPr>
      </w:pPr>
      <w:r w:rsidRPr="001D54F2">
        <w:rPr>
          <w:sz w:val="18"/>
          <w:szCs w:val="18"/>
        </w:rPr>
        <w:t xml:space="preserve">          B40         = band 4</w:t>
      </w:r>
    </w:p>
    <w:p w:rsidR="00473E95" w:rsidRPr="001D54F2" w:rsidRDefault="00473E95" w:rsidP="001D54F2">
      <w:pPr>
        <w:autoSpaceDE w:val="0"/>
        <w:autoSpaceDN w:val="0"/>
        <w:adjustRightInd w:val="0"/>
        <w:rPr>
          <w:sz w:val="18"/>
          <w:szCs w:val="18"/>
        </w:rPr>
      </w:pPr>
      <w:r w:rsidRPr="001D54F2">
        <w:rPr>
          <w:sz w:val="18"/>
          <w:szCs w:val="18"/>
        </w:rPr>
        <w:t xml:space="preserve">          B50         = band 5</w:t>
      </w:r>
    </w:p>
    <w:p w:rsidR="00473E95" w:rsidRPr="001D54F2" w:rsidRDefault="00473E95" w:rsidP="001D54F2">
      <w:pPr>
        <w:autoSpaceDE w:val="0"/>
        <w:autoSpaceDN w:val="0"/>
        <w:adjustRightInd w:val="0"/>
        <w:rPr>
          <w:sz w:val="18"/>
          <w:szCs w:val="18"/>
        </w:rPr>
      </w:pPr>
      <w:r w:rsidRPr="001D54F2">
        <w:rPr>
          <w:sz w:val="18"/>
          <w:szCs w:val="18"/>
        </w:rPr>
        <w:t xml:space="preserve">          B61         = band 6L (low gain)</w:t>
      </w:r>
    </w:p>
    <w:p w:rsidR="00473E95" w:rsidRPr="001D54F2" w:rsidRDefault="00473E95" w:rsidP="001D54F2">
      <w:pPr>
        <w:autoSpaceDE w:val="0"/>
        <w:autoSpaceDN w:val="0"/>
        <w:adjustRightInd w:val="0"/>
        <w:rPr>
          <w:sz w:val="18"/>
          <w:szCs w:val="18"/>
        </w:rPr>
      </w:pPr>
      <w:r w:rsidRPr="001D54F2">
        <w:rPr>
          <w:sz w:val="18"/>
          <w:szCs w:val="18"/>
        </w:rPr>
        <w:t xml:space="preserve">          B62         = band 6H (high gain)</w:t>
      </w:r>
    </w:p>
    <w:p w:rsidR="00473E95" w:rsidRPr="001D54F2" w:rsidRDefault="00473E95" w:rsidP="001D54F2">
      <w:pPr>
        <w:autoSpaceDE w:val="0"/>
        <w:autoSpaceDN w:val="0"/>
        <w:adjustRightInd w:val="0"/>
        <w:rPr>
          <w:sz w:val="18"/>
          <w:szCs w:val="18"/>
        </w:rPr>
      </w:pPr>
      <w:r w:rsidRPr="001D54F2">
        <w:rPr>
          <w:sz w:val="18"/>
          <w:szCs w:val="18"/>
        </w:rPr>
        <w:t xml:space="preserve">          B70         = band 7 </w:t>
      </w:r>
    </w:p>
    <w:p w:rsidR="00473E95" w:rsidRPr="001D54F2" w:rsidRDefault="00473E95" w:rsidP="001D54F2">
      <w:pPr>
        <w:autoSpaceDE w:val="0"/>
        <w:autoSpaceDN w:val="0"/>
        <w:adjustRightInd w:val="0"/>
        <w:rPr>
          <w:sz w:val="18"/>
          <w:szCs w:val="18"/>
        </w:rPr>
      </w:pPr>
      <w:r w:rsidRPr="001D54F2">
        <w:rPr>
          <w:sz w:val="18"/>
          <w:szCs w:val="18"/>
        </w:rPr>
        <w:t xml:space="preserve">          B80         = band 8</w:t>
      </w:r>
    </w:p>
    <w:p w:rsidR="00473E95" w:rsidRPr="001D54F2" w:rsidRDefault="00473E95" w:rsidP="001D54F2">
      <w:pPr>
        <w:autoSpaceDE w:val="0"/>
        <w:autoSpaceDN w:val="0"/>
        <w:adjustRightInd w:val="0"/>
        <w:rPr>
          <w:sz w:val="18"/>
          <w:szCs w:val="18"/>
        </w:rPr>
      </w:pPr>
      <w:r w:rsidRPr="001D54F2">
        <w:rPr>
          <w:sz w:val="18"/>
          <w:szCs w:val="18"/>
        </w:rPr>
        <w:t xml:space="preserve">          MTL</w:t>
      </w:r>
      <w:r>
        <w:rPr>
          <w:sz w:val="18"/>
          <w:szCs w:val="18"/>
        </w:rPr>
        <w:t xml:space="preserve"> </w:t>
      </w:r>
      <w:r w:rsidRPr="001D54F2">
        <w:rPr>
          <w:sz w:val="18"/>
          <w:szCs w:val="18"/>
        </w:rPr>
        <w:t xml:space="preserve"> </w:t>
      </w:r>
      <w:r>
        <w:rPr>
          <w:sz w:val="18"/>
          <w:szCs w:val="18"/>
        </w:rPr>
        <w:t xml:space="preserve"> </w:t>
      </w:r>
      <w:r w:rsidRPr="001D54F2">
        <w:rPr>
          <w:sz w:val="18"/>
          <w:szCs w:val="18"/>
        </w:rPr>
        <w:t xml:space="preserve">    = Level-1 metadata</w:t>
      </w:r>
    </w:p>
    <w:p w:rsidR="00473E95" w:rsidRDefault="00473E95" w:rsidP="001D54F2">
      <w:pPr>
        <w:autoSpaceDE w:val="0"/>
        <w:autoSpaceDN w:val="0"/>
        <w:adjustRightInd w:val="0"/>
        <w:rPr>
          <w:sz w:val="18"/>
          <w:szCs w:val="18"/>
        </w:rPr>
      </w:pPr>
      <w:r>
        <w:rPr>
          <w:sz w:val="18"/>
          <w:szCs w:val="18"/>
        </w:rPr>
        <w:t xml:space="preserve">          GCP    </w:t>
      </w:r>
      <w:r w:rsidRPr="001D54F2">
        <w:rPr>
          <w:sz w:val="18"/>
          <w:szCs w:val="18"/>
        </w:rPr>
        <w:t xml:space="preserve">    = ground control points</w:t>
      </w:r>
    </w:p>
    <w:p w:rsidR="00473E95" w:rsidRDefault="00473E95" w:rsidP="001D54F2">
      <w:pPr>
        <w:autoSpaceDE w:val="0"/>
        <w:autoSpaceDN w:val="0"/>
        <w:adjustRightInd w:val="0"/>
        <w:rPr>
          <w:sz w:val="18"/>
          <w:szCs w:val="18"/>
        </w:rPr>
      </w:pPr>
    </w:p>
    <w:p w:rsidR="00473E95" w:rsidRDefault="00473E95" w:rsidP="001D54F2">
      <w:pPr>
        <w:autoSpaceDE w:val="0"/>
        <w:autoSpaceDN w:val="0"/>
        <w:adjustRightInd w:val="0"/>
        <w:rPr>
          <w:sz w:val="22"/>
          <w:szCs w:val="22"/>
        </w:rPr>
      </w:pPr>
    </w:p>
    <w:p w:rsidR="00473E95" w:rsidRDefault="00473E95" w:rsidP="001D54F2">
      <w:pPr>
        <w:autoSpaceDE w:val="0"/>
        <w:autoSpaceDN w:val="0"/>
        <w:adjustRightInd w:val="0"/>
        <w:rPr>
          <w:sz w:val="22"/>
          <w:szCs w:val="22"/>
        </w:rPr>
      </w:pPr>
    </w:p>
    <w:p w:rsidR="00473E95" w:rsidRPr="00AE3D15" w:rsidRDefault="00544A09" w:rsidP="001D54F2">
      <w:pPr>
        <w:autoSpaceDE w:val="0"/>
        <w:autoSpaceDN w:val="0"/>
        <w:adjustRightInd w:val="0"/>
        <w:rPr>
          <w:sz w:val="22"/>
          <w:szCs w:val="22"/>
        </w:rPr>
      </w:pPr>
      <w:r>
        <w:rPr>
          <w:sz w:val="22"/>
          <w:szCs w:val="22"/>
        </w:rPr>
        <w:t xml:space="preserve">You can also open the .MLT.txt file in WordPad to get more information and data on the data! </w:t>
      </w:r>
      <w:r w:rsidR="00473E95" w:rsidRPr="00AE3D15">
        <w:rPr>
          <w:sz w:val="22"/>
          <w:szCs w:val="22"/>
        </w:rPr>
        <w:t xml:space="preserve">This Specifications Table </w:t>
      </w:r>
      <w:r w:rsidR="00473E95">
        <w:rPr>
          <w:sz w:val="22"/>
          <w:szCs w:val="22"/>
        </w:rPr>
        <w:t xml:space="preserve">below </w:t>
      </w:r>
      <w:r w:rsidR="00473E95" w:rsidRPr="00AE3D15">
        <w:rPr>
          <w:sz w:val="22"/>
          <w:szCs w:val="22"/>
        </w:rPr>
        <w:t>from NOAA web page (</w:t>
      </w:r>
      <w:hyperlink r:id="rId14" w:history="1">
        <w:r w:rsidR="00473E95" w:rsidRPr="00AE3D15">
          <w:rPr>
            <w:rStyle w:val="Hyperlink"/>
            <w:sz w:val="22"/>
            <w:szCs w:val="22"/>
          </w:rPr>
          <w:t>http://www.csc.noaa.gov/crs/rs_apps/sensors/landsat.htm</w:t>
        </w:r>
      </w:hyperlink>
      <w:r w:rsidR="00473E95" w:rsidRPr="00AE3D15">
        <w:rPr>
          <w:sz w:val="22"/>
          <w:szCs w:val="22"/>
        </w:rPr>
        <w:t>) includes more information about the bands.</w:t>
      </w:r>
      <w:r w:rsidR="00473E95">
        <w:rPr>
          <w:sz w:val="22"/>
          <w:szCs w:val="22"/>
        </w:rPr>
        <w:t xml:space="preserve"> </w:t>
      </w:r>
    </w:p>
    <w:p w:rsidR="00473E95" w:rsidRDefault="00473E95" w:rsidP="001D54F2">
      <w:pPr>
        <w:autoSpaceDE w:val="0"/>
        <w:autoSpaceDN w:val="0"/>
        <w:adjustRightInd w:val="0"/>
        <w:rPr>
          <w:sz w:val="18"/>
          <w:szCs w:val="18"/>
        </w:rPr>
      </w:pPr>
    </w:p>
    <w:p w:rsidR="00473E95" w:rsidRPr="001D54F2" w:rsidRDefault="00F43AA8" w:rsidP="001D54F2">
      <w:pPr>
        <w:autoSpaceDE w:val="0"/>
        <w:autoSpaceDN w:val="0"/>
        <w:adjustRightInd w:val="0"/>
        <w:rPr>
          <w:sz w:val="18"/>
          <w:szCs w:val="18"/>
        </w:rPr>
      </w:pPr>
      <w:r>
        <w:rPr>
          <w:noProof/>
        </w:rPr>
        <w:drawing>
          <wp:anchor distT="0" distB="0" distL="114300" distR="114300" simplePos="0" relativeHeight="251668480" behindDoc="0" locked="0" layoutInCell="1" allowOverlap="1">
            <wp:simplePos x="0" y="0"/>
            <wp:positionH relativeFrom="margin">
              <wp:align>center</wp:align>
            </wp:positionH>
            <wp:positionV relativeFrom="paragraph">
              <wp:posOffset>25400</wp:posOffset>
            </wp:positionV>
            <wp:extent cx="3411855" cy="2534920"/>
            <wp:effectExtent l="19050" t="19050" r="17145" b="17780"/>
            <wp:wrapTopAndBottom/>
            <wp:docPr id="3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srcRect/>
                    <a:stretch>
                      <a:fillRect/>
                    </a:stretch>
                  </pic:blipFill>
                  <pic:spPr bwMode="auto">
                    <a:xfrm>
                      <a:off x="0" y="0"/>
                      <a:ext cx="3411855" cy="2534920"/>
                    </a:xfrm>
                    <a:prstGeom prst="rect">
                      <a:avLst/>
                    </a:prstGeom>
                    <a:noFill/>
                    <a:ln w="6350">
                      <a:solidFill>
                        <a:srgbClr val="000000"/>
                      </a:solidFill>
                      <a:miter lim="800000"/>
                      <a:headEnd/>
                      <a:tailEnd/>
                    </a:ln>
                  </pic:spPr>
                </pic:pic>
              </a:graphicData>
            </a:graphic>
          </wp:anchor>
        </w:drawing>
      </w:r>
    </w:p>
    <w:p w:rsidR="00473E95" w:rsidRDefault="00473E95" w:rsidP="001D54F2">
      <w:pPr>
        <w:rPr>
          <w:color w:val="000000"/>
        </w:rPr>
      </w:pPr>
      <w:r w:rsidRPr="00F96E6C">
        <w:rPr>
          <w:i/>
          <w:color w:val="000000"/>
        </w:rPr>
        <w:t>Note</w:t>
      </w:r>
      <w:r w:rsidRPr="004D3BA3">
        <w:rPr>
          <w:color w:val="000000"/>
        </w:rPr>
        <w:t>:</w:t>
      </w:r>
      <w:r>
        <w:rPr>
          <w:color w:val="000000"/>
        </w:rPr>
        <w:t xml:space="preserve"> </w:t>
      </w:r>
      <w:r w:rsidRPr="004D3BA3">
        <w:rPr>
          <w:color w:val="000000"/>
        </w:rPr>
        <w:t>You will be working with six “channels” or “bands” of spectral data</w:t>
      </w:r>
      <w:r>
        <w:rPr>
          <w:color w:val="000000"/>
        </w:rPr>
        <w:t xml:space="preserve"> (1, 2, 3, 4, 5, and 7), each of which has a spatial resolution of 30 meters (band 6 has a spatial resolution of 60 meters). </w:t>
      </w:r>
    </w:p>
    <w:p w:rsidR="00473E95" w:rsidRDefault="00473E95" w:rsidP="001D54F2">
      <w:pPr>
        <w:rPr>
          <w:color w:val="000000"/>
        </w:rPr>
      </w:pPr>
    </w:p>
    <w:p w:rsidR="00473E95" w:rsidRDefault="00473E95" w:rsidP="001D54F2">
      <w:r w:rsidRPr="0082592F">
        <w:rPr>
          <w:b/>
        </w:rPr>
        <w:t>Step 9</w:t>
      </w:r>
      <w:r>
        <w:t xml:space="preserve">: </w:t>
      </w:r>
      <w:r w:rsidR="00BD715B">
        <w:t>If you have not done so already, r</w:t>
      </w:r>
      <w:r>
        <w:t xml:space="preserve">epeat the download and unzipped process for a Landsat scene with the same Path/Row in October or November of 1988. </w:t>
      </w:r>
      <w:r w:rsidRPr="00F85AE3">
        <w:t xml:space="preserve">You are now ready to view these TIFF images using </w:t>
      </w:r>
      <w:r w:rsidR="00026F3A">
        <w:rPr>
          <w:b/>
        </w:rPr>
        <w:t>ArcGIS 10.1</w:t>
      </w:r>
      <w:r>
        <w:rPr>
          <w:b/>
        </w:rPr>
        <w:t xml:space="preserve"> and Spatial Analyst Extension</w:t>
      </w:r>
      <w:r w:rsidRPr="00F85AE3">
        <w:t xml:space="preserve"> software.</w:t>
      </w:r>
      <w:r>
        <w:t xml:space="preserve"> </w:t>
      </w:r>
    </w:p>
    <w:p w:rsidR="00473E95" w:rsidRDefault="00473E95" w:rsidP="00ED1F2A"/>
    <w:p w:rsidR="00473E95" w:rsidRDefault="00473E95" w:rsidP="00A434B2">
      <w:pPr>
        <w:rPr>
          <w:b/>
        </w:rPr>
      </w:pPr>
    </w:p>
    <w:p w:rsidR="00473E95" w:rsidRPr="00F85AE3" w:rsidRDefault="00473E95" w:rsidP="00A434B2">
      <w:pPr>
        <w:rPr>
          <w:b/>
        </w:rPr>
      </w:pPr>
      <w:r w:rsidRPr="00F85AE3">
        <w:rPr>
          <w:b/>
        </w:rPr>
        <w:t>PART 2:</w:t>
      </w:r>
      <w:r>
        <w:rPr>
          <w:b/>
        </w:rPr>
        <w:t xml:space="preserve"> Introduction to </w:t>
      </w:r>
      <w:r w:rsidRPr="00F85AE3">
        <w:rPr>
          <w:b/>
        </w:rPr>
        <w:t xml:space="preserve">Using </w:t>
      </w:r>
      <w:r w:rsidR="00026F3A">
        <w:rPr>
          <w:b/>
        </w:rPr>
        <w:t>ArcGIS 10.1</w:t>
      </w:r>
      <w:r>
        <w:rPr>
          <w:b/>
        </w:rPr>
        <w:t xml:space="preserve"> with Spatial Analyst Extension</w:t>
      </w:r>
      <w:r w:rsidRPr="00642464">
        <w:rPr>
          <w:b/>
        </w:rPr>
        <w:t xml:space="preserve"> </w:t>
      </w:r>
      <w:r w:rsidRPr="00F85AE3">
        <w:rPr>
          <w:b/>
        </w:rPr>
        <w:t>Software</w:t>
      </w:r>
    </w:p>
    <w:p w:rsidR="00473E95" w:rsidRPr="00F85AE3" w:rsidRDefault="00473E95" w:rsidP="001842D2">
      <w:pPr>
        <w:tabs>
          <w:tab w:val="num" w:pos="360"/>
        </w:tabs>
        <w:jc w:val="both"/>
      </w:pPr>
    </w:p>
    <w:p w:rsidR="00473E95" w:rsidRDefault="00473E95" w:rsidP="00FB55E6">
      <w:r>
        <w:t>In Part 2, you will use</w:t>
      </w:r>
      <w:r w:rsidRPr="007D588C">
        <w:t xml:space="preserve"> </w:t>
      </w:r>
      <w:r w:rsidR="00026F3A">
        <w:t>ArcGIS 10.1</w:t>
      </w:r>
      <w:r>
        <w:t xml:space="preserve"> to display your Landsat </w:t>
      </w:r>
      <w:r w:rsidRPr="007D588C">
        <w:t>image</w:t>
      </w:r>
      <w:r>
        <w:t>s, subset your data so that it easier to work with and create</w:t>
      </w:r>
      <w:r w:rsidRPr="007D588C">
        <w:t xml:space="preserve"> </w:t>
      </w:r>
      <w:r>
        <w:t xml:space="preserve">different multiband combinations. You will also examine </w:t>
      </w:r>
      <w:r w:rsidRPr="007D588C">
        <w:t>the spectral signatures of individual pixels</w:t>
      </w:r>
      <w:r>
        <w:t xml:space="preserve"> for all of the bands</w:t>
      </w:r>
      <w:r w:rsidRPr="007D588C">
        <w:t>.</w:t>
      </w:r>
      <w:r>
        <w:t xml:space="preserve"> In Part 3, you</w:t>
      </w:r>
      <w:r w:rsidRPr="007D588C">
        <w:t xml:space="preserve"> will perform an unsupervised classification procedure which groups individual pixels with similar spectral characteristics into recognizable land cover classifications.</w:t>
      </w:r>
      <w:r>
        <w:t xml:space="preserve"> </w:t>
      </w:r>
      <w:r w:rsidRPr="007D588C">
        <w:t>These grouped classifications will be used as the basis for a land cover map</w:t>
      </w:r>
      <w:r>
        <w:t xml:space="preserve">. These same steps will be repeated on the </w:t>
      </w:r>
      <w:r w:rsidR="00EB3F68">
        <w:t>1988 Landsat scene in the LandC</w:t>
      </w:r>
      <w:r>
        <w:t xml:space="preserve">over1988 folder. Once you have created a subset of your study area for both 1988 and </w:t>
      </w:r>
      <w:r w:rsidR="00026F3A">
        <w:t>2010</w:t>
      </w:r>
      <w:r>
        <w:t xml:space="preserve">, you will compare the two sets of data (1988 and </w:t>
      </w:r>
      <w:r w:rsidR="00026F3A">
        <w:t>2010</w:t>
      </w:r>
      <w:r>
        <w:t xml:space="preserve">) and the land classifications. As you perform these steps for each of the Landsat images, consider the following questions: </w:t>
      </w:r>
    </w:p>
    <w:p w:rsidR="00473E95" w:rsidRDefault="00473E95" w:rsidP="00FB55E6"/>
    <w:p w:rsidR="00473E95" w:rsidRDefault="00473E95" w:rsidP="004D5E87">
      <w:pPr>
        <w:numPr>
          <w:ilvl w:val="0"/>
          <w:numId w:val="38"/>
        </w:numPr>
      </w:pPr>
      <w:r>
        <w:t xml:space="preserve">What changes in land cover do you detect from 1988 to </w:t>
      </w:r>
      <w:r w:rsidR="00026F3A">
        <w:t>2010</w:t>
      </w:r>
      <w:r>
        <w:t xml:space="preserve">? </w:t>
      </w:r>
    </w:p>
    <w:p w:rsidR="00473E95" w:rsidRDefault="00473E95" w:rsidP="004D5E87">
      <w:pPr>
        <w:numPr>
          <w:ilvl w:val="0"/>
          <w:numId w:val="38"/>
        </w:numPr>
      </w:pPr>
      <w:r>
        <w:t xml:space="preserve">What land cover types seem to have decreased in extent? </w:t>
      </w:r>
    </w:p>
    <w:p w:rsidR="00473E95" w:rsidRDefault="00473E95" w:rsidP="004D5E87">
      <w:pPr>
        <w:numPr>
          <w:ilvl w:val="0"/>
          <w:numId w:val="38"/>
        </w:numPr>
      </w:pPr>
      <w:r>
        <w:t xml:space="preserve">What types seem to have increased? </w:t>
      </w:r>
    </w:p>
    <w:p w:rsidR="00473E95" w:rsidRDefault="00473E95" w:rsidP="004D5E87">
      <w:pPr>
        <w:numPr>
          <w:ilvl w:val="0"/>
          <w:numId w:val="38"/>
        </w:numPr>
      </w:pPr>
      <w:r>
        <w:t xml:space="preserve">Specifically, where in your study area do you see these changes? </w:t>
      </w:r>
    </w:p>
    <w:p w:rsidR="00473E95" w:rsidRDefault="00473E95" w:rsidP="00FB55E6"/>
    <w:p w:rsidR="00473E95" w:rsidRPr="009F773A" w:rsidRDefault="00473E95" w:rsidP="007B2163">
      <w:r w:rsidRPr="007D588C">
        <w:t xml:space="preserve">The commands given in this </w:t>
      </w:r>
      <w:r>
        <w:t>project</w:t>
      </w:r>
      <w:r w:rsidRPr="007D588C">
        <w:t xml:space="preserve"> are based on </w:t>
      </w:r>
      <w:r w:rsidR="00026F3A">
        <w:t>ArcGIS 10.1</w:t>
      </w:r>
      <w:r>
        <w:t xml:space="preserve"> with Spatial Analyst Extension using Windows 7. If using other Windows version, the folder and steps to set up your program may be different. </w:t>
      </w:r>
    </w:p>
    <w:p w:rsidR="00473E95" w:rsidRDefault="00473E95" w:rsidP="001842D2">
      <w:pPr>
        <w:tabs>
          <w:tab w:val="num" w:pos="360"/>
        </w:tabs>
        <w:rPr>
          <w:b/>
          <w:u w:val="single"/>
        </w:rPr>
      </w:pPr>
    </w:p>
    <w:p w:rsidR="00473E95" w:rsidRPr="00F85AE3" w:rsidRDefault="00473E95" w:rsidP="001842D2">
      <w:pPr>
        <w:tabs>
          <w:tab w:val="num" w:pos="360"/>
        </w:tabs>
        <w:rPr>
          <w:b/>
          <w:u w:val="single"/>
        </w:rPr>
      </w:pPr>
      <w:r>
        <w:rPr>
          <w:b/>
          <w:u w:val="single"/>
        </w:rPr>
        <w:t>Loading and Displaying the Data</w:t>
      </w:r>
    </w:p>
    <w:p w:rsidR="00473E95" w:rsidRPr="00F85AE3" w:rsidRDefault="00F43AA8" w:rsidP="001842D2">
      <w:pPr>
        <w:tabs>
          <w:tab w:val="num" w:pos="360"/>
        </w:tabs>
        <w:rPr>
          <w:b/>
          <w:u w:val="single"/>
        </w:rPr>
      </w:pPr>
      <w:r>
        <w:rPr>
          <w:noProof/>
        </w:rPr>
        <w:lastRenderedPageBreak/>
        <w:drawing>
          <wp:anchor distT="0" distB="0" distL="114300" distR="114300" simplePos="0" relativeHeight="251649024" behindDoc="0" locked="0" layoutInCell="1" allowOverlap="1">
            <wp:simplePos x="0" y="0"/>
            <wp:positionH relativeFrom="column">
              <wp:posOffset>2689860</wp:posOffset>
            </wp:positionH>
            <wp:positionV relativeFrom="paragraph">
              <wp:posOffset>53340</wp:posOffset>
            </wp:positionV>
            <wp:extent cx="3529330" cy="2286000"/>
            <wp:effectExtent l="19050" t="19050" r="13970" b="19050"/>
            <wp:wrapSquare wrapText="bothSides"/>
            <wp:docPr id="34"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16"/>
                    <a:srcRect/>
                    <a:stretch>
                      <a:fillRect/>
                    </a:stretch>
                  </pic:blipFill>
                  <pic:spPr bwMode="auto">
                    <a:xfrm>
                      <a:off x="0" y="0"/>
                      <a:ext cx="3529330" cy="2286000"/>
                    </a:xfrm>
                    <a:prstGeom prst="rect">
                      <a:avLst/>
                    </a:prstGeom>
                    <a:noFill/>
                    <a:ln w="6350">
                      <a:solidFill>
                        <a:srgbClr val="000000"/>
                      </a:solidFill>
                      <a:miter lim="800000"/>
                      <a:headEnd/>
                      <a:tailEnd/>
                    </a:ln>
                  </pic:spPr>
                </pic:pic>
              </a:graphicData>
            </a:graphic>
          </wp:anchor>
        </w:drawing>
      </w:r>
    </w:p>
    <w:p w:rsidR="00473E95" w:rsidRDefault="00473E95" w:rsidP="00733D9D">
      <w:pPr>
        <w:pStyle w:val="NormalWeb"/>
        <w:spacing w:before="0" w:beforeAutospacing="0" w:after="0" w:afterAutospacing="0"/>
      </w:pPr>
      <w:r>
        <w:t xml:space="preserve">Next you will load your </w:t>
      </w:r>
      <w:r w:rsidR="00026F3A">
        <w:t>2010</w:t>
      </w:r>
      <w:r>
        <w:t xml:space="preserve"> data into ArcGIS and define your study area and subset your data to make analysis easier. </w:t>
      </w:r>
    </w:p>
    <w:p w:rsidR="00473E95" w:rsidRPr="00F85AE3" w:rsidRDefault="00473E95" w:rsidP="00733D9D">
      <w:pPr>
        <w:pStyle w:val="NormalWeb"/>
        <w:spacing w:before="0" w:beforeAutospacing="0" w:after="0" w:afterAutospacing="0"/>
      </w:pPr>
    </w:p>
    <w:p w:rsidR="00473E95" w:rsidRDefault="00473E95" w:rsidP="00733D9D">
      <w:pPr>
        <w:tabs>
          <w:tab w:val="num" w:pos="360"/>
        </w:tabs>
      </w:pPr>
      <w:r w:rsidRPr="00F85AE3">
        <w:rPr>
          <w:b/>
        </w:rPr>
        <w:t>Step 1:</w:t>
      </w:r>
      <w:r>
        <w:rPr>
          <w:b/>
        </w:rPr>
        <w:t xml:space="preserve"> </w:t>
      </w:r>
      <w:r w:rsidRPr="00F85AE3">
        <w:t xml:space="preserve">Open </w:t>
      </w:r>
      <w:r>
        <w:t>ArcGIS</w:t>
      </w:r>
      <w:r w:rsidRPr="00F85AE3">
        <w:t xml:space="preserve"> software by double clicking on the icon on your desktop</w:t>
      </w:r>
      <w:r>
        <w:t xml:space="preserve"> or </w:t>
      </w:r>
      <w:r w:rsidRPr="00EE1480">
        <w:rPr>
          <w:color w:val="000000"/>
        </w:rPr>
        <w:t xml:space="preserve">click </w:t>
      </w:r>
      <w:r w:rsidRPr="00FF4A9F">
        <w:rPr>
          <w:b/>
          <w:color w:val="000000"/>
        </w:rPr>
        <w:t>Start</w:t>
      </w:r>
      <w:r w:rsidRPr="00EE1480">
        <w:rPr>
          <w:color w:val="000000"/>
        </w:rPr>
        <w:t xml:space="preserve"> </w:t>
      </w:r>
      <w:r>
        <w:rPr>
          <w:color w:val="000000"/>
        </w:rPr>
        <w:t xml:space="preserve">&gt;&gt; All </w:t>
      </w:r>
      <w:r w:rsidRPr="00FF4A9F">
        <w:rPr>
          <w:b/>
          <w:color w:val="000000"/>
        </w:rPr>
        <w:t>Programs</w:t>
      </w:r>
      <w:r w:rsidRPr="00EE1480">
        <w:rPr>
          <w:color w:val="000000"/>
        </w:rPr>
        <w:t xml:space="preserve"> </w:t>
      </w:r>
      <w:r>
        <w:rPr>
          <w:color w:val="000000"/>
        </w:rPr>
        <w:t>&gt;&gt;</w:t>
      </w:r>
      <w:r w:rsidRPr="00EE1480">
        <w:rPr>
          <w:color w:val="000000"/>
        </w:rPr>
        <w:t xml:space="preserve"> </w:t>
      </w:r>
      <w:r w:rsidR="00026F3A">
        <w:rPr>
          <w:b/>
          <w:color w:val="000000"/>
        </w:rPr>
        <w:t xml:space="preserve">ArcGIS </w:t>
      </w:r>
      <w:r>
        <w:t xml:space="preserve"> </w:t>
      </w:r>
      <w:r>
        <w:rPr>
          <w:color w:val="000000"/>
        </w:rPr>
        <w:t>&gt;&gt;</w:t>
      </w:r>
      <w:r>
        <w:t xml:space="preserve"> ArcMap 10</w:t>
      </w:r>
      <w:r w:rsidR="00CB7F6F">
        <w:t>.1</w:t>
      </w:r>
      <w:r>
        <w:t>. The dialogue box opens listing Existing Maps and New Maps. You will create a</w:t>
      </w:r>
      <w:r w:rsidRPr="008A1675">
        <w:rPr>
          <w:b/>
        </w:rPr>
        <w:t xml:space="preserve"> new </w:t>
      </w:r>
      <w:r w:rsidR="008A1675">
        <w:rPr>
          <w:b/>
        </w:rPr>
        <w:t xml:space="preserve">May </w:t>
      </w:r>
      <w:r w:rsidR="00544A09" w:rsidRPr="008A1675">
        <w:rPr>
          <w:b/>
        </w:rPr>
        <w:t>project</w:t>
      </w:r>
      <w:r w:rsidR="00544A09">
        <w:t xml:space="preserve"> and </w:t>
      </w:r>
      <w:r>
        <w:t>Geo</w:t>
      </w:r>
      <w:r w:rsidR="008A1675">
        <w:t>database and Name it SFVProject</w:t>
      </w:r>
      <w:r>
        <w:t xml:space="preserve"> and locate it in your SFVProject folders. </w:t>
      </w:r>
    </w:p>
    <w:p w:rsidR="00473E95" w:rsidRDefault="00F43AA8" w:rsidP="00733D9D">
      <w:pPr>
        <w:tabs>
          <w:tab w:val="num" w:pos="360"/>
        </w:tabs>
      </w:pPr>
      <w:r>
        <w:rPr>
          <w:noProof/>
        </w:rPr>
        <w:drawing>
          <wp:anchor distT="0" distB="0" distL="114300" distR="114300" simplePos="0" relativeHeight="251650048" behindDoc="0" locked="0" layoutInCell="1" allowOverlap="1">
            <wp:simplePos x="0" y="0"/>
            <wp:positionH relativeFrom="column">
              <wp:posOffset>2667000</wp:posOffset>
            </wp:positionH>
            <wp:positionV relativeFrom="paragraph">
              <wp:posOffset>175260</wp:posOffset>
            </wp:positionV>
            <wp:extent cx="3580130" cy="2354580"/>
            <wp:effectExtent l="19050" t="19050" r="20320" b="26670"/>
            <wp:wrapSquare wrapText="bothSides"/>
            <wp:docPr id="31"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17"/>
                    <a:srcRect/>
                    <a:stretch>
                      <a:fillRect/>
                    </a:stretch>
                  </pic:blipFill>
                  <pic:spPr bwMode="auto">
                    <a:xfrm>
                      <a:off x="0" y="0"/>
                      <a:ext cx="3580130" cy="2354580"/>
                    </a:xfrm>
                    <a:prstGeom prst="rect">
                      <a:avLst/>
                    </a:prstGeom>
                    <a:noFill/>
                    <a:ln w="6350">
                      <a:solidFill>
                        <a:srgbClr val="000000"/>
                      </a:solidFill>
                      <a:miter lim="800000"/>
                      <a:headEnd/>
                      <a:tailEnd/>
                    </a:ln>
                  </pic:spPr>
                </pic:pic>
              </a:graphicData>
            </a:graphic>
          </wp:anchor>
        </w:drawing>
      </w:r>
    </w:p>
    <w:p w:rsidR="00473E95" w:rsidRDefault="00473E95" w:rsidP="00733D9D">
      <w:pPr>
        <w:tabs>
          <w:tab w:val="num" w:pos="360"/>
        </w:tabs>
      </w:pPr>
      <w:r>
        <w:t xml:space="preserve">Click on New Maps. Next click on the Browse folder </w:t>
      </w:r>
      <w:r w:rsidR="00F43AA8">
        <w:rPr>
          <w:noProof/>
        </w:rPr>
        <w:drawing>
          <wp:inline distT="0" distB="0" distL="0" distR="0">
            <wp:extent cx="187960" cy="161290"/>
            <wp:effectExtent l="19050" t="0" r="2540" b="0"/>
            <wp:docPr id="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srcRect l="18810" t="15152" r="13333" b="19444"/>
                    <a:stretch>
                      <a:fillRect/>
                    </a:stretch>
                  </pic:blipFill>
                  <pic:spPr bwMode="auto">
                    <a:xfrm>
                      <a:off x="0" y="0"/>
                      <a:ext cx="187960" cy="161290"/>
                    </a:xfrm>
                    <a:prstGeom prst="rect">
                      <a:avLst/>
                    </a:prstGeom>
                    <a:noFill/>
                    <a:ln w="9525">
                      <a:noFill/>
                      <a:miter lim="800000"/>
                      <a:headEnd/>
                      <a:tailEnd/>
                    </a:ln>
                  </pic:spPr>
                </pic:pic>
              </a:graphicData>
            </a:graphic>
          </wp:inline>
        </w:drawing>
      </w:r>
      <w:r>
        <w:t xml:space="preserve"> by the Default geodatabase for this map and browse to the SFVProject and then click the new file geodatabase button </w:t>
      </w:r>
      <w:r w:rsidR="00F43AA8">
        <w:rPr>
          <w:noProof/>
        </w:rPr>
        <w:drawing>
          <wp:inline distT="0" distB="0" distL="0" distR="0">
            <wp:extent cx="121285" cy="147955"/>
            <wp:effectExtent l="19050" t="0" r="0" b="0"/>
            <wp:docPr id="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srcRect r="25378" b="35834"/>
                    <a:stretch>
                      <a:fillRect/>
                    </a:stretch>
                  </pic:blipFill>
                  <pic:spPr bwMode="auto">
                    <a:xfrm>
                      <a:off x="0" y="0"/>
                      <a:ext cx="121285" cy="147955"/>
                    </a:xfrm>
                    <a:prstGeom prst="rect">
                      <a:avLst/>
                    </a:prstGeom>
                    <a:noFill/>
                    <a:ln w="9525">
                      <a:noFill/>
                      <a:miter lim="800000"/>
                      <a:headEnd/>
                      <a:tailEnd/>
                    </a:ln>
                  </pic:spPr>
                </pic:pic>
              </a:graphicData>
            </a:graphic>
          </wp:inline>
        </w:drawing>
      </w:r>
      <w:r>
        <w:t xml:space="preserve"> and a “New File Geodatabase” is inserted and highlighted. Rename it SFVProject </w:t>
      </w:r>
      <w:r w:rsidR="00CB7F6F">
        <w:t>and click on it.  It</w:t>
      </w:r>
      <w:r>
        <w:t xml:space="preserve">ts name should appear in the Name box. Click </w:t>
      </w:r>
      <w:r w:rsidRPr="00F96E6C">
        <w:rPr>
          <w:b/>
        </w:rPr>
        <w:t>Add</w:t>
      </w:r>
      <w:r>
        <w:t xml:space="preserve">. </w:t>
      </w:r>
      <w:r w:rsidR="00CB7F6F">
        <w:t xml:space="preserve"> Then Click OK.</w:t>
      </w:r>
    </w:p>
    <w:p w:rsidR="00473E95" w:rsidRDefault="00473E95" w:rsidP="00733D9D">
      <w:pPr>
        <w:tabs>
          <w:tab w:val="num" w:pos="360"/>
        </w:tabs>
      </w:pPr>
      <w:r>
        <w:t xml:space="preserve"> </w:t>
      </w:r>
    </w:p>
    <w:p w:rsidR="00473E95" w:rsidRDefault="00473E95" w:rsidP="00733D9D">
      <w:pPr>
        <w:tabs>
          <w:tab w:val="num" w:pos="360"/>
        </w:tabs>
      </w:pPr>
    </w:p>
    <w:p w:rsidR="00473E95" w:rsidRDefault="00473E95" w:rsidP="00733D9D">
      <w:pPr>
        <w:tabs>
          <w:tab w:val="num" w:pos="360"/>
        </w:tabs>
      </w:pPr>
    </w:p>
    <w:p w:rsidR="00473E95" w:rsidRDefault="00473E95" w:rsidP="00733D9D">
      <w:pPr>
        <w:tabs>
          <w:tab w:val="num" w:pos="360"/>
        </w:tabs>
      </w:pPr>
    </w:p>
    <w:p w:rsidR="00473E95" w:rsidRDefault="00473E95" w:rsidP="00733D9D">
      <w:pPr>
        <w:tabs>
          <w:tab w:val="num" w:pos="360"/>
        </w:tabs>
        <w:rPr>
          <w:color w:val="000000"/>
        </w:rPr>
      </w:pPr>
      <w:r>
        <w:t xml:space="preserve">A New empty ArcMap project should open. Save your project by Clicking on </w:t>
      </w:r>
      <w:r w:rsidRPr="007F2374">
        <w:rPr>
          <w:b/>
        </w:rPr>
        <w:t xml:space="preserve">File </w:t>
      </w:r>
      <w:r>
        <w:rPr>
          <w:b/>
          <w:color w:val="000000"/>
        </w:rPr>
        <w:t>&gt;&gt;</w:t>
      </w:r>
      <w:r w:rsidRPr="007F2374">
        <w:rPr>
          <w:b/>
          <w:color w:val="000000"/>
        </w:rPr>
        <w:t xml:space="preserve"> Save </w:t>
      </w:r>
      <w:r>
        <w:rPr>
          <w:b/>
          <w:color w:val="000000"/>
        </w:rPr>
        <w:t>As &gt;&gt;</w:t>
      </w:r>
      <w:r>
        <w:rPr>
          <w:color w:val="000000"/>
        </w:rPr>
        <w:t xml:space="preserve"> navigate to </w:t>
      </w:r>
      <w:r w:rsidRPr="002702B2">
        <w:rPr>
          <w:b/>
          <w:color w:val="000000"/>
        </w:rPr>
        <w:t>SFVProject</w:t>
      </w:r>
      <w:r>
        <w:rPr>
          <w:color w:val="000000"/>
        </w:rPr>
        <w:t xml:space="preserve"> folder and name it </w:t>
      </w:r>
      <w:r w:rsidRPr="007F2374">
        <w:rPr>
          <w:b/>
          <w:color w:val="000000"/>
        </w:rPr>
        <w:t xml:space="preserve">SFVProject </w:t>
      </w:r>
      <w:r>
        <w:rPr>
          <w:color w:val="000000"/>
        </w:rPr>
        <w:t xml:space="preserve">and </w:t>
      </w:r>
      <w:r w:rsidRPr="007F2374">
        <w:rPr>
          <w:b/>
          <w:color w:val="000000"/>
        </w:rPr>
        <w:t>Save</w:t>
      </w:r>
      <w:r>
        <w:rPr>
          <w:color w:val="000000"/>
        </w:rPr>
        <w:t xml:space="preserve">. </w:t>
      </w:r>
    </w:p>
    <w:p w:rsidR="00473E95" w:rsidRDefault="00473E95" w:rsidP="00733D9D">
      <w:pPr>
        <w:tabs>
          <w:tab w:val="num" w:pos="360"/>
        </w:tabs>
      </w:pPr>
      <w:r>
        <w:rPr>
          <w:color w:val="000000"/>
        </w:rPr>
        <w:br/>
        <w:t xml:space="preserve">Remember to </w:t>
      </w:r>
      <w:r w:rsidRPr="00661AB9">
        <w:rPr>
          <w:b/>
          <w:color w:val="000000"/>
        </w:rPr>
        <w:t>SAVE OFTEN</w:t>
      </w:r>
      <w:r>
        <w:rPr>
          <w:color w:val="000000"/>
        </w:rPr>
        <w:t xml:space="preserve"> during your work. </w:t>
      </w:r>
    </w:p>
    <w:p w:rsidR="00473E95" w:rsidRDefault="00473E95" w:rsidP="00733D9D">
      <w:pPr>
        <w:tabs>
          <w:tab w:val="num" w:pos="360"/>
        </w:tabs>
        <w:rPr>
          <w:b/>
        </w:rPr>
      </w:pPr>
    </w:p>
    <w:p w:rsidR="00473E95" w:rsidRDefault="00473E95" w:rsidP="00733D9D">
      <w:pPr>
        <w:tabs>
          <w:tab w:val="num" w:pos="360"/>
        </w:tabs>
      </w:pPr>
      <w:r w:rsidRPr="002702B2">
        <w:rPr>
          <w:b/>
        </w:rPr>
        <w:t>Step 2</w:t>
      </w:r>
      <w:r>
        <w:t>: First we are going to customize our session of ArcMap to include the Spatial Analyst Extension and add two Toolbars (</w:t>
      </w:r>
      <w:r w:rsidRPr="002702B2">
        <w:rPr>
          <w:b/>
        </w:rPr>
        <w:t>Drawing</w:t>
      </w:r>
      <w:r>
        <w:t xml:space="preserve"> and </w:t>
      </w:r>
      <w:r w:rsidRPr="002702B2">
        <w:rPr>
          <w:b/>
        </w:rPr>
        <w:t>Image Classification</w:t>
      </w:r>
      <w:r>
        <w:rPr>
          <w:b/>
        </w:rPr>
        <w:t xml:space="preserve">) </w:t>
      </w:r>
      <w:r>
        <w:t>and a Dockable window (I</w:t>
      </w:r>
      <w:r>
        <w:rPr>
          <w:b/>
        </w:rPr>
        <w:t>mage Analysis)</w:t>
      </w:r>
      <w:r>
        <w:t>. Click on “</w:t>
      </w:r>
      <w:r w:rsidRPr="007F2374">
        <w:rPr>
          <w:b/>
        </w:rPr>
        <w:t>Customize</w:t>
      </w:r>
      <w:r>
        <w:t>” menu and select “</w:t>
      </w:r>
      <w:r w:rsidRPr="00F96E6C">
        <w:rPr>
          <w:b/>
        </w:rPr>
        <w:t>Extensions</w:t>
      </w:r>
      <w:r>
        <w:t xml:space="preserve">” and check on Spatial Analyst then click </w:t>
      </w:r>
      <w:r w:rsidRPr="00F96E6C">
        <w:rPr>
          <w:b/>
        </w:rPr>
        <w:t>Close</w:t>
      </w:r>
      <w:r>
        <w:t xml:space="preserve">. </w:t>
      </w:r>
    </w:p>
    <w:p w:rsidR="00473E95" w:rsidRDefault="00473E95" w:rsidP="00733D9D">
      <w:pPr>
        <w:tabs>
          <w:tab w:val="num" w:pos="360"/>
        </w:tabs>
      </w:pPr>
    </w:p>
    <w:p w:rsidR="00473E95" w:rsidRDefault="00473E95" w:rsidP="00733D9D">
      <w:pPr>
        <w:tabs>
          <w:tab w:val="num" w:pos="360"/>
        </w:tabs>
      </w:pPr>
      <w:r>
        <w:t>Click on “</w:t>
      </w:r>
      <w:r w:rsidRPr="00F96E6C">
        <w:rPr>
          <w:b/>
        </w:rPr>
        <w:t>Customize</w:t>
      </w:r>
      <w:r>
        <w:t xml:space="preserve">” menu again and select Toolbars then check </w:t>
      </w:r>
      <w:r w:rsidRPr="007F2374">
        <w:rPr>
          <w:b/>
        </w:rPr>
        <w:t>Draw</w:t>
      </w:r>
      <w:r>
        <w:t xml:space="preserve"> and check </w:t>
      </w:r>
      <w:r w:rsidRPr="007F2374">
        <w:rPr>
          <w:b/>
        </w:rPr>
        <w:t>Image Classification</w:t>
      </w:r>
      <w:r>
        <w:t xml:space="preserve">. </w:t>
      </w:r>
      <w:r w:rsidR="00CB7F6F">
        <w:t xml:space="preserve">Click on the </w:t>
      </w:r>
      <w:r w:rsidR="00357477">
        <w:t xml:space="preserve">new tools blue bar and position where you want them. </w:t>
      </w:r>
      <w:r>
        <w:t xml:space="preserve">Next click on </w:t>
      </w:r>
      <w:r w:rsidRPr="009A3339">
        <w:rPr>
          <w:b/>
        </w:rPr>
        <w:t>Windows</w:t>
      </w:r>
      <w:r>
        <w:t xml:space="preserve"> menu and in select the Image Analysis window and click on the “</w:t>
      </w:r>
      <w:r w:rsidRPr="00F96E6C">
        <w:rPr>
          <w:b/>
        </w:rPr>
        <w:t>Push</w:t>
      </w:r>
      <w:r>
        <w:t xml:space="preserve"> </w:t>
      </w:r>
      <w:r w:rsidRPr="00F96E6C">
        <w:rPr>
          <w:b/>
        </w:rPr>
        <w:t>Pin</w:t>
      </w:r>
      <w:r>
        <w:t xml:space="preserve">” to pin it to the right side of the map. </w:t>
      </w:r>
      <w:r w:rsidRPr="00F96E6C">
        <w:rPr>
          <w:b/>
        </w:rPr>
        <w:t>Save</w:t>
      </w:r>
      <w:r>
        <w:t xml:space="preserve"> your project. Your Project should look like this with four docked windows – Image, Catalog, Toolbox and Search. If you are missing any of them, go up to Windows menu and click on them and pin. </w:t>
      </w:r>
    </w:p>
    <w:p w:rsidR="00473E95" w:rsidRDefault="00357477" w:rsidP="00733D9D">
      <w:pPr>
        <w:tabs>
          <w:tab w:val="num" w:pos="360"/>
        </w:tabs>
        <w:rPr>
          <w:b/>
        </w:rPr>
      </w:pPr>
      <w:r>
        <w:rPr>
          <w:b/>
          <w:noProof/>
        </w:rPr>
        <w:drawing>
          <wp:anchor distT="0" distB="0" distL="114300" distR="114300" simplePos="0" relativeHeight="251651072" behindDoc="0" locked="0" layoutInCell="1" allowOverlap="1">
            <wp:simplePos x="0" y="0"/>
            <wp:positionH relativeFrom="column">
              <wp:posOffset>-36830</wp:posOffset>
            </wp:positionH>
            <wp:positionV relativeFrom="paragraph">
              <wp:posOffset>102870</wp:posOffset>
            </wp:positionV>
            <wp:extent cx="3901440" cy="1771650"/>
            <wp:effectExtent l="19050" t="19050" r="22860" b="19050"/>
            <wp:wrapSquare wrapText="bothSides"/>
            <wp:docPr id="30"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20"/>
                    <a:srcRect/>
                    <a:stretch>
                      <a:fillRect/>
                    </a:stretch>
                  </pic:blipFill>
                  <pic:spPr bwMode="auto">
                    <a:xfrm>
                      <a:off x="0" y="0"/>
                      <a:ext cx="3901440" cy="1771650"/>
                    </a:xfrm>
                    <a:prstGeom prst="rect">
                      <a:avLst/>
                    </a:prstGeom>
                    <a:noFill/>
                    <a:ln w="6350">
                      <a:solidFill>
                        <a:srgbClr val="000000"/>
                      </a:solidFill>
                      <a:miter lim="800000"/>
                      <a:headEnd/>
                      <a:tailEnd/>
                    </a:ln>
                  </pic:spPr>
                </pic:pic>
              </a:graphicData>
            </a:graphic>
          </wp:anchor>
        </w:drawing>
      </w:r>
    </w:p>
    <w:p w:rsidR="00473E95" w:rsidRPr="00F85AE3" w:rsidRDefault="00357477" w:rsidP="00733D9D">
      <w:pPr>
        <w:tabs>
          <w:tab w:val="num" w:pos="360"/>
        </w:tabs>
      </w:pPr>
      <w:r>
        <w:rPr>
          <w:b/>
          <w:noProof/>
        </w:rPr>
        <w:lastRenderedPageBreak/>
        <w:drawing>
          <wp:anchor distT="0" distB="0" distL="114300" distR="114300" simplePos="0" relativeHeight="251652096" behindDoc="0" locked="0" layoutInCell="1" allowOverlap="1">
            <wp:simplePos x="0" y="0"/>
            <wp:positionH relativeFrom="column">
              <wp:posOffset>-36830</wp:posOffset>
            </wp:positionH>
            <wp:positionV relativeFrom="paragraph">
              <wp:posOffset>1031240</wp:posOffset>
            </wp:positionV>
            <wp:extent cx="2520950" cy="1803400"/>
            <wp:effectExtent l="19050" t="0" r="0" b="0"/>
            <wp:wrapSquare wrapText="bothSides"/>
            <wp:docPr id="29"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21"/>
                    <a:srcRect/>
                    <a:stretch>
                      <a:fillRect/>
                    </a:stretch>
                  </pic:blipFill>
                  <pic:spPr bwMode="auto">
                    <a:xfrm>
                      <a:off x="0" y="0"/>
                      <a:ext cx="2520950" cy="1803400"/>
                    </a:xfrm>
                    <a:prstGeom prst="rect">
                      <a:avLst/>
                    </a:prstGeom>
                    <a:noFill/>
                    <a:ln w="9525">
                      <a:noFill/>
                      <a:miter lim="800000"/>
                      <a:headEnd/>
                      <a:tailEnd/>
                    </a:ln>
                  </pic:spPr>
                </pic:pic>
              </a:graphicData>
            </a:graphic>
          </wp:anchor>
        </w:drawing>
      </w:r>
      <w:r w:rsidR="00473E95">
        <w:rPr>
          <w:b/>
        </w:rPr>
        <w:t>Step 3</w:t>
      </w:r>
      <w:r w:rsidR="00473E95" w:rsidRPr="00386E48">
        <w:rPr>
          <w:b/>
        </w:rPr>
        <w:t>:</w:t>
      </w:r>
      <w:r w:rsidR="00473E95">
        <w:t xml:space="preserve"> Click on the </w:t>
      </w:r>
      <w:r w:rsidR="00473E95" w:rsidRPr="00F96E6C">
        <w:rPr>
          <w:b/>
        </w:rPr>
        <w:t>Add Data</w:t>
      </w:r>
      <w:r w:rsidR="00473E95">
        <w:t xml:space="preserve"> button and Folder Connections – it should show the connection you made earlier. If not, use the Connect to button and connect to SVProject\</w:t>
      </w:r>
      <w:r w:rsidR="00A9770E">
        <w:t>LandCover2010</w:t>
      </w:r>
      <w:r w:rsidR="00473E95">
        <w:t xml:space="preserve">. </w:t>
      </w:r>
      <w:r w:rsidR="00473E95" w:rsidRPr="00F96E6C">
        <w:rPr>
          <w:b/>
        </w:rPr>
        <w:t>Hold down the Ctrl key</w:t>
      </w:r>
      <w:r w:rsidR="00473E95">
        <w:t xml:space="preserve"> a</w:t>
      </w:r>
      <w:r w:rsidR="00A9770E">
        <w:t>nd click on data for LandCover</w:t>
      </w:r>
      <w:r w:rsidR="00026F3A">
        <w:t>2010</w:t>
      </w:r>
      <w:r w:rsidR="00473E95">
        <w:t xml:space="preserve"> bands ending in: B10, B20, B30, and B40, and click on </w:t>
      </w:r>
      <w:r w:rsidR="00473E95" w:rsidRPr="00F96E6C">
        <w:rPr>
          <w:b/>
        </w:rPr>
        <w:t>Add</w:t>
      </w:r>
      <w:r w:rsidR="00473E95">
        <w:t xml:space="preserve">. If prompted to create pyramids, click </w:t>
      </w:r>
      <w:r w:rsidR="00056A95">
        <w:rPr>
          <w:b/>
        </w:rPr>
        <w:t>No</w:t>
      </w:r>
      <w:r w:rsidR="00473E95">
        <w:t xml:space="preserve"> (once for each raster dataset). Now we are going to use the Catalog dockable window to click and drag the B50, and B70 onto your map. Click on </w:t>
      </w:r>
      <w:r w:rsidR="00473E95" w:rsidRPr="00F96E6C">
        <w:rPr>
          <w:b/>
        </w:rPr>
        <w:t>Catalog Window</w:t>
      </w:r>
      <w:r w:rsidR="00473E95">
        <w:t xml:space="preserve"> and, if necessary, expand the data in your SFVProject/</w:t>
      </w:r>
      <w:r w:rsidR="00A9770E">
        <w:t>LandCover2010</w:t>
      </w:r>
      <w:r w:rsidR="00473E95">
        <w:t xml:space="preserve"> and click/drag it to your project. </w:t>
      </w:r>
    </w:p>
    <w:p w:rsidR="00473E95" w:rsidRPr="00F85AE3" w:rsidRDefault="00473E95" w:rsidP="001842D2">
      <w:pPr>
        <w:tabs>
          <w:tab w:val="num" w:pos="360"/>
        </w:tabs>
      </w:pPr>
      <w:r>
        <w:t xml:space="preserve"> </w:t>
      </w:r>
    </w:p>
    <w:p w:rsidR="00473E95" w:rsidRDefault="00473E95" w:rsidP="001842D2">
      <w:pPr>
        <w:tabs>
          <w:tab w:val="num" w:pos="360"/>
        </w:tabs>
      </w:pPr>
      <w:r>
        <w:rPr>
          <w:b/>
        </w:rPr>
        <w:t>Step 4</w:t>
      </w:r>
      <w:r w:rsidRPr="00F85AE3">
        <w:rPr>
          <w:b/>
        </w:rPr>
        <w:t>:</w:t>
      </w:r>
      <w:r>
        <w:t xml:space="preserve"> All of the bands will be loaded and drawn. </w:t>
      </w:r>
      <w:r w:rsidRPr="00AD700A">
        <w:rPr>
          <w:b/>
        </w:rPr>
        <w:t>Save</w:t>
      </w:r>
      <w:r>
        <w:t xml:space="preserve"> your Project! Do this often. Uncheck all of the layers (Ctrl and check on anyone of the checked boxes). Starting at the bottom of the Table of Contents, click on each band and look at it in the Map. You can use the zoom in and out buttons to investigate the data. We are interested in the San Fernando Valley. If you have good (high speed) access to the Internet, you can add an ArcGIS Online data to your map to help you locate the Valley. Click on </w:t>
      </w:r>
      <w:r w:rsidRPr="00AD700A">
        <w:rPr>
          <w:b/>
        </w:rPr>
        <w:t>File &gt;&gt; Add Data &gt;&gt; Add Data</w:t>
      </w:r>
      <w:r>
        <w:t xml:space="preserve"> </w:t>
      </w:r>
      <w:r w:rsidRPr="00A9770E">
        <w:rPr>
          <w:b/>
        </w:rPr>
        <w:t xml:space="preserve">from ArcGIS online </w:t>
      </w:r>
      <w:r>
        <w:t xml:space="preserve">in the Search Window put in USA Topographic or Imagery. When you see a basemap you like, click on </w:t>
      </w:r>
      <w:r w:rsidRPr="00162C6E">
        <w:rPr>
          <w:b/>
        </w:rPr>
        <w:t>add</w:t>
      </w:r>
      <w:r>
        <w:t xml:space="preserve"> data to add to your map. You can add other data if you like, especially high resolution imagery. </w:t>
      </w:r>
    </w:p>
    <w:p w:rsidR="00473E95" w:rsidRDefault="00473E95" w:rsidP="001842D2">
      <w:pPr>
        <w:tabs>
          <w:tab w:val="num" w:pos="360"/>
        </w:tabs>
      </w:pPr>
    </w:p>
    <w:p w:rsidR="00473E95" w:rsidRDefault="00473E95" w:rsidP="001842D2">
      <w:pPr>
        <w:tabs>
          <w:tab w:val="num" w:pos="360"/>
        </w:tabs>
      </w:pPr>
      <w:r>
        <w:t xml:space="preserve">The Topo will be added to your map and is the last dataset at the bottom of the Table of Contents. Click and drag it to the top of the Table of Contents. Use Zoom In to view the region between the San Gabriel Mountains and the Santa Monica Mountain at a scale of about 1:250,000. Investigate how each band appears in relationship to its map element. Zoom in (1:150,000) and turning on and off different bands and the Topographic Map and find the San Fernando Valley region. </w:t>
      </w:r>
      <w:r w:rsidR="00DF7DCC">
        <w:t xml:space="preserve">Click on the Topo base map and then its Display tab and change transparency to 30%. </w:t>
      </w:r>
    </w:p>
    <w:p w:rsidR="00473E95" w:rsidRDefault="00473E95" w:rsidP="001842D2">
      <w:pPr>
        <w:tabs>
          <w:tab w:val="num" w:pos="360"/>
        </w:tabs>
      </w:pPr>
    </w:p>
    <w:p w:rsidR="00473E95" w:rsidRDefault="00A9770E" w:rsidP="001842D2">
      <w:pPr>
        <w:tabs>
          <w:tab w:val="num" w:pos="360"/>
        </w:tabs>
      </w:pPr>
      <w:r>
        <w:rPr>
          <w:noProof/>
        </w:rPr>
        <w:drawing>
          <wp:anchor distT="0" distB="0" distL="114300" distR="114300" simplePos="0" relativeHeight="251672576" behindDoc="0" locked="0" layoutInCell="1" allowOverlap="1">
            <wp:simplePos x="0" y="0"/>
            <wp:positionH relativeFrom="column">
              <wp:posOffset>3392170</wp:posOffset>
            </wp:positionH>
            <wp:positionV relativeFrom="paragraph">
              <wp:posOffset>1038225</wp:posOffset>
            </wp:positionV>
            <wp:extent cx="1873885" cy="224790"/>
            <wp:effectExtent l="19050" t="19050" r="12065" b="22860"/>
            <wp:wrapSquare wrapText="bothSides"/>
            <wp:docPr id="2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srcRect/>
                    <a:stretch>
                      <a:fillRect/>
                    </a:stretch>
                  </pic:blipFill>
                  <pic:spPr bwMode="auto">
                    <a:xfrm>
                      <a:off x="0" y="0"/>
                      <a:ext cx="1873885" cy="224790"/>
                    </a:xfrm>
                    <a:prstGeom prst="rect">
                      <a:avLst/>
                    </a:prstGeom>
                    <a:noFill/>
                    <a:ln w="6350">
                      <a:solidFill>
                        <a:srgbClr val="000000"/>
                      </a:solidFill>
                      <a:miter lim="800000"/>
                      <a:headEnd/>
                      <a:tailEnd/>
                    </a:ln>
                  </pic:spPr>
                </pic:pic>
              </a:graphicData>
            </a:graphic>
          </wp:anchor>
        </w:drawing>
      </w:r>
      <w:r w:rsidR="00473E95">
        <w:t xml:space="preserve">Next, you will define your study area by creating a polygon feature and using it as the boundary for your study area. The Boundary feature will be used to subset the bands to make the data sets smaller and analysis easier. There are several methods to “clip” data sets. This is one way, but you will find many others too as part of the ToolBox and the Image Analysis window. Be aware that any data created using the Image Analysis window is temporary (only available for the Project it was created in) and would have to be saved to become permanent. </w:t>
      </w:r>
    </w:p>
    <w:p w:rsidR="00473E95" w:rsidRDefault="00473E95" w:rsidP="001842D2">
      <w:pPr>
        <w:tabs>
          <w:tab w:val="num" w:pos="360"/>
        </w:tabs>
        <w:rPr>
          <w:b/>
        </w:rPr>
      </w:pPr>
    </w:p>
    <w:p w:rsidR="00473E95" w:rsidRDefault="00473E95" w:rsidP="001842D2">
      <w:pPr>
        <w:tabs>
          <w:tab w:val="num" w:pos="360"/>
        </w:tabs>
      </w:pPr>
      <w:r w:rsidRPr="000E2414">
        <w:rPr>
          <w:b/>
        </w:rPr>
        <w:t>Step 5:</w:t>
      </w:r>
      <w:r>
        <w:t xml:space="preserve"> Click on the “Rectangle” tool on the </w:t>
      </w:r>
    </w:p>
    <w:p w:rsidR="00473E95" w:rsidRDefault="00F43AA8" w:rsidP="001842D2">
      <w:pPr>
        <w:tabs>
          <w:tab w:val="num" w:pos="360"/>
        </w:tabs>
      </w:pPr>
      <w:r>
        <w:rPr>
          <w:noProof/>
        </w:rPr>
        <w:drawing>
          <wp:anchor distT="0" distB="0" distL="114300" distR="2743200" simplePos="0" relativeHeight="251653120" behindDoc="0" locked="0" layoutInCell="1" allowOverlap="1">
            <wp:simplePos x="0" y="0"/>
            <wp:positionH relativeFrom="column">
              <wp:posOffset>2971800</wp:posOffset>
            </wp:positionH>
            <wp:positionV relativeFrom="paragraph">
              <wp:posOffset>53340</wp:posOffset>
            </wp:positionV>
            <wp:extent cx="3568700" cy="2400935"/>
            <wp:effectExtent l="19050" t="19050" r="12700" b="18415"/>
            <wp:wrapSquare wrapText="bothSides"/>
            <wp:docPr id="27"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23"/>
                    <a:srcRect/>
                    <a:stretch>
                      <a:fillRect/>
                    </a:stretch>
                  </pic:blipFill>
                  <pic:spPr bwMode="auto">
                    <a:xfrm>
                      <a:off x="0" y="0"/>
                      <a:ext cx="3568700" cy="2400935"/>
                    </a:xfrm>
                    <a:prstGeom prst="rect">
                      <a:avLst/>
                    </a:prstGeom>
                    <a:noFill/>
                    <a:ln w="6350">
                      <a:solidFill>
                        <a:srgbClr val="000000"/>
                      </a:solidFill>
                      <a:miter lim="800000"/>
                      <a:headEnd/>
                      <a:tailEnd/>
                    </a:ln>
                  </pic:spPr>
                </pic:pic>
              </a:graphicData>
            </a:graphic>
          </wp:anchor>
        </w:drawing>
      </w:r>
      <w:r w:rsidR="00473E95">
        <w:t xml:space="preserve">Drawing toolbar and draw a rectangle of your choice, covering most of the San Fernando Valley in the area as indicated in the map to the right. </w:t>
      </w:r>
    </w:p>
    <w:p w:rsidR="00473E95" w:rsidRDefault="00473E95" w:rsidP="001842D2">
      <w:pPr>
        <w:tabs>
          <w:tab w:val="num" w:pos="360"/>
        </w:tabs>
      </w:pPr>
    </w:p>
    <w:p w:rsidR="00473E95" w:rsidRDefault="00473E95" w:rsidP="001842D2">
      <w:pPr>
        <w:tabs>
          <w:tab w:val="num" w:pos="360"/>
        </w:tabs>
      </w:pPr>
      <w:r>
        <w:t>If you are not satisfied with your selected area, use the delete key on your computer keyboard and try drawing it again to cover the area of interest (see image below).</w:t>
      </w:r>
    </w:p>
    <w:p w:rsidR="00473E95" w:rsidRPr="00A434B2" w:rsidRDefault="00473E95" w:rsidP="001842D2">
      <w:pPr>
        <w:tabs>
          <w:tab w:val="num" w:pos="360"/>
        </w:tabs>
      </w:pPr>
    </w:p>
    <w:p w:rsidR="00473E95" w:rsidRDefault="00473E95" w:rsidP="001842D2">
      <w:pPr>
        <w:tabs>
          <w:tab w:val="num" w:pos="360"/>
        </w:tabs>
        <w:rPr>
          <w:b/>
        </w:rPr>
      </w:pPr>
    </w:p>
    <w:p w:rsidR="00473E95" w:rsidRDefault="00473E95" w:rsidP="001842D2">
      <w:pPr>
        <w:tabs>
          <w:tab w:val="num" w:pos="360"/>
        </w:tabs>
        <w:rPr>
          <w:b/>
        </w:rPr>
      </w:pPr>
    </w:p>
    <w:p w:rsidR="00473E95" w:rsidRDefault="00473E95" w:rsidP="001842D2">
      <w:pPr>
        <w:tabs>
          <w:tab w:val="num" w:pos="360"/>
        </w:tabs>
        <w:rPr>
          <w:b/>
        </w:rPr>
      </w:pPr>
    </w:p>
    <w:p w:rsidR="00473E95" w:rsidRDefault="00473E95" w:rsidP="001842D2">
      <w:pPr>
        <w:tabs>
          <w:tab w:val="num" w:pos="360"/>
        </w:tabs>
        <w:rPr>
          <w:b/>
        </w:rPr>
      </w:pPr>
    </w:p>
    <w:p w:rsidR="00473E95" w:rsidRDefault="00DF7DCC" w:rsidP="001842D2">
      <w:pPr>
        <w:tabs>
          <w:tab w:val="num" w:pos="360"/>
        </w:tabs>
        <w:rPr>
          <w:b/>
        </w:rPr>
      </w:pPr>
      <w:r>
        <w:rPr>
          <w:b/>
          <w:noProof/>
        </w:rPr>
        <w:drawing>
          <wp:anchor distT="0" distB="0" distL="114300" distR="114300" simplePos="0" relativeHeight="251655168" behindDoc="0" locked="0" layoutInCell="1" allowOverlap="1">
            <wp:simplePos x="0" y="0"/>
            <wp:positionH relativeFrom="margin">
              <wp:posOffset>2287270</wp:posOffset>
            </wp:positionH>
            <wp:positionV relativeFrom="margin">
              <wp:posOffset>3379470</wp:posOffset>
            </wp:positionV>
            <wp:extent cx="4410075" cy="2400300"/>
            <wp:effectExtent l="19050" t="19050" r="28575" b="19050"/>
            <wp:wrapSquare wrapText="bothSides"/>
            <wp:docPr id="20"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24"/>
                    <a:srcRect/>
                    <a:stretch>
                      <a:fillRect/>
                    </a:stretch>
                  </pic:blipFill>
                  <pic:spPr bwMode="auto">
                    <a:xfrm>
                      <a:off x="0" y="0"/>
                      <a:ext cx="4410075" cy="2400300"/>
                    </a:xfrm>
                    <a:prstGeom prst="rect">
                      <a:avLst/>
                    </a:prstGeom>
                    <a:noFill/>
                    <a:ln w="6350">
                      <a:solidFill>
                        <a:srgbClr val="000000"/>
                      </a:solidFill>
                      <a:miter lim="800000"/>
                      <a:headEnd/>
                      <a:tailEnd/>
                    </a:ln>
                  </pic:spPr>
                </pic:pic>
              </a:graphicData>
            </a:graphic>
          </wp:anchor>
        </w:drawing>
      </w:r>
    </w:p>
    <w:p w:rsidR="00473E95" w:rsidRDefault="00F43AA8" w:rsidP="001842D2">
      <w:pPr>
        <w:tabs>
          <w:tab w:val="num" w:pos="360"/>
        </w:tabs>
      </w:pPr>
      <w:r>
        <w:rPr>
          <w:noProof/>
        </w:rPr>
        <w:drawing>
          <wp:anchor distT="0" distB="0" distL="114300" distR="114300" simplePos="0" relativeHeight="251654144" behindDoc="0" locked="0" layoutInCell="1" allowOverlap="1">
            <wp:simplePos x="0" y="0"/>
            <wp:positionH relativeFrom="column">
              <wp:posOffset>1817370</wp:posOffset>
            </wp:positionH>
            <wp:positionV relativeFrom="paragraph">
              <wp:posOffset>1626870</wp:posOffset>
            </wp:positionV>
            <wp:extent cx="4748530" cy="2400300"/>
            <wp:effectExtent l="19050" t="19050" r="13970" b="19050"/>
            <wp:wrapSquare wrapText="bothSides"/>
            <wp:docPr id="19"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25"/>
                    <a:srcRect/>
                    <a:stretch>
                      <a:fillRect/>
                    </a:stretch>
                  </pic:blipFill>
                  <pic:spPr bwMode="auto">
                    <a:xfrm>
                      <a:off x="0" y="0"/>
                      <a:ext cx="4748530" cy="2400300"/>
                    </a:xfrm>
                    <a:prstGeom prst="rect">
                      <a:avLst/>
                    </a:prstGeom>
                    <a:noFill/>
                    <a:ln w="6350">
                      <a:solidFill>
                        <a:srgbClr val="000000"/>
                      </a:solidFill>
                      <a:miter lim="800000"/>
                      <a:headEnd/>
                      <a:tailEnd/>
                    </a:ln>
                  </pic:spPr>
                </pic:pic>
              </a:graphicData>
            </a:graphic>
          </wp:anchor>
        </w:drawing>
      </w:r>
      <w:r w:rsidR="00473E95" w:rsidRPr="000E2414">
        <w:rPr>
          <w:b/>
        </w:rPr>
        <w:t>Step 6:</w:t>
      </w:r>
      <w:r w:rsidR="00473E95">
        <w:t xml:space="preserve"> Click on </w:t>
      </w:r>
      <w:r w:rsidR="00E7027E">
        <w:t xml:space="preserve">down arrow on the </w:t>
      </w:r>
      <w:r w:rsidR="00473E95">
        <w:t xml:space="preserve">Drawing menu and select “Convert Graphics to Features”. Pick “use the same coordinate system as: the data frame” and use the Browse button to Navigate to SFVProject. Click on SFVProject.gdb and Name it SFVBoundary and </w:t>
      </w:r>
      <w:r w:rsidR="00473E95" w:rsidRPr="00AD700A">
        <w:rPr>
          <w:b/>
        </w:rPr>
        <w:t>OK</w:t>
      </w:r>
      <w:r w:rsidR="00473E95">
        <w:t xml:space="preserve">. Check the “Automatically delete graphics after conversion” and click </w:t>
      </w:r>
      <w:r w:rsidR="00473E95" w:rsidRPr="00AD700A">
        <w:rPr>
          <w:b/>
        </w:rPr>
        <w:t>OK</w:t>
      </w:r>
      <w:r w:rsidR="00473E95">
        <w:t xml:space="preserve">. </w:t>
      </w:r>
      <w:r w:rsidR="00BF271A">
        <w:t xml:space="preserve">(if you don’t do this you will have to delete the Graphic (click on it and when blue “handles” appear, click delete on your keyboard). </w:t>
      </w:r>
      <w:r w:rsidR="00473E95">
        <w:t xml:space="preserve">Click </w:t>
      </w:r>
      <w:r w:rsidR="00473E95" w:rsidRPr="00AD700A">
        <w:rPr>
          <w:b/>
        </w:rPr>
        <w:t>Yes</w:t>
      </w:r>
      <w:r w:rsidR="00473E95">
        <w:t xml:space="preserve"> when prompted to add as a layer. Left Click on the SFVBoundary symbol in the Table of Contents Legend for the SFVBoundary and make the Outline a bright color, increase outline width and change fill color to No Color. </w:t>
      </w:r>
    </w:p>
    <w:p w:rsidR="00473E95" w:rsidRDefault="00473E95" w:rsidP="00735E2D">
      <w:pPr>
        <w:tabs>
          <w:tab w:val="num" w:pos="360"/>
        </w:tabs>
        <w:rPr>
          <w:b/>
          <w:color w:val="000000"/>
        </w:rPr>
      </w:pPr>
    </w:p>
    <w:p w:rsidR="00473E95" w:rsidRDefault="00473E95" w:rsidP="00735E2D">
      <w:pPr>
        <w:tabs>
          <w:tab w:val="num" w:pos="360"/>
        </w:tabs>
        <w:rPr>
          <w:color w:val="000000"/>
        </w:rPr>
      </w:pPr>
      <w:r>
        <w:rPr>
          <w:b/>
          <w:color w:val="000000"/>
        </w:rPr>
        <w:t xml:space="preserve">Step 7: </w:t>
      </w:r>
      <w:r w:rsidRPr="0007071F">
        <w:rPr>
          <w:color w:val="000000"/>
        </w:rPr>
        <w:t>Create a</w:t>
      </w:r>
      <w:r>
        <w:rPr>
          <w:b/>
          <w:color w:val="000000"/>
        </w:rPr>
        <w:t xml:space="preserve"> Bookmark </w:t>
      </w:r>
      <w:r>
        <w:rPr>
          <w:color w:val="000000"/>
        </w:rPr>
        <w:t xml:space="preserve">so that you can easily </w:t>
      </w:r>
      <w:r w:rsidRPr="0007071F">
        <w:rPr>
          <w:color w:val="000000"/>
        </w:rPr>
        <w:t>zoom to the SFVBoundary.</w:t>
      </w:r>
      <w:r>
        <w:rPr>
          <w:color w:val="000000"/>
        </w:rPr>
        <w:t xml:space="preserve"> You will be creating several bookmarks in this exercise, so use these instructions for each one. Zoom in using zoom in tool to the region covered by the SFVBoundary and Click on the</w:t>
      </w:r>
      <w:r>
        <w:rPr>
          <w:b/>
          <w:color w:val="000000"/>
        </w:rPr>
        <w:t xml:space="preserve"> Bookmark menu </w:t>
      </w:r>
      <w:r>
        <w:rPr>
          <w:color w:val="000000"/>
        </w:rPr>
        <w:t xml:space="preserve">&gt;&gt; </w:t>
      </w:r>
      <w:r w:rsidRPr="00A57BC8">
        <w:rPr>
          <w:b/>
          <w:color w:val="000000"/>
        </w:rPr>
        <w:t>Create</w:t>
      </w:r>
      <w:r>
        <w:rPr>
          <w:color w:val="000000"/>
        </w:rPr>
        <w:t xml:space="preserve"> and name it SFVBoundary and click </w:t>
      </w:r>
      <w:r w:rsidRPr="00AD700A">
        <w:rPr>
          <w:b/>
          <w:color w:val="000000"/>
        </w:rPr>
        <w:t>OK</w:t>
      </w:r>
      <w:r>
        <w:rPr>
          <w:color w:val="000000"/>
        </w:rPr>
        <w:t xml:space="preserve">. </w:t>
      </w:r>
    </w:p>
    <w:p w:rsidR="00473E95" w:rsidRDefault="00473E95" w:rsidP="00735E2D">
      <w:pPr>
        <w:tabs>
          <w:tab w:val="num" w:pos="360"/>
        </w:tabs>
        <w:rPr>
          <w:color w:val="000000"/>
        </w:rPr>
      </w:pPr>
    </w:p>
    <w:p w:rsidR="00EF3E36" w:rsidRDefault="00473E95" w:rsidP="00231948">
      <w:pPr>
        <w:rPr>
          <w:color w:val="000000"/>
        </w:rPr>
      </w:pPr>
      <w:r w:rsidRPr="004D3BA3">
        <w:rPr>
          <w:b/>
          <w:color w:val="000000"/>
        </w:rPr>
        <w:t xml:space="preserve">Step </w:t>
      </w:r>
      <w:r>
        <w:rPr>
          <w:b/>
          <w:color w:val="000000"/>
        </w:rPr>
        <w:t xml:space="preserve">8: </w:t>
      </w:r>
      <w:r w:rsidRPr="0007071F">
        <w:rPr>
          <w:color w:val="000000"/>
        </w:rPr>
        <w:t>Next you will use the</w:t>
      </w:r>
      <w:r>
        <w:rPr>
          <w:b/>
          <w:color w:val="000000"/>
        </w:rPr>
        <w:t xml:space="preserve"> SFVBoundary </w:t>
      </w:r>
      <w:r w:rsidRPr="0007071F">
        <w:rPr>
          <w:color w:val="000000"/>
        </w:rPr>
        <w:t xml:space="preserve">to subset </w:t>
      </w:r>
      <w:r>
        <w:rPr>
          <w:color w:val="000000"/>
        </w:rPr>
        <w:t xml:space="preserve">(clip) </w:t>
      </w:r>
      <w:r w:rsidR="00EF3E36">
        <w:rPr>
          <w:color w:val="000000"/>
        </w:rPr>
        <w:t>a Composite of all of your 2010  band</w:t>
      </w:r>
      <w:r w:rsidRPr="0007071F">
        <w:rPr>
          <w:color w:val="000000"/>
        </w:rPr>
        <w:t xml:space="preserve"> data and </w:t>
      </w:r>
      <w:r>
        <w:rPr>
          <w:color w:val="000000"/>
        </w:rPr>
        <w:t xml:space="preserve">save it in the </w:t>
      </w:r>
      <w:r w:rsidR="006A144A">
        <w:rPr>
          <w:color w:val="000000"/>
        </w:rPr>
        <w:t>SFVProject.gdb</w:t>
      </w:r>
      <w:r w:rsidRPr="0007071F">
        <w:rPr>
          <w:color w:val="000000"/>
        </w:rPr>
        <w:t>.</w:t>
      </w:r>
      <w:r>
        <w:rPr>
          <w:color w:val="000000"/>
        </w:rPr>
        <w:t xml:space="preserve"> </w:t>
      </w:r>
      <w:r w:rsidR="00EF3E36">
        <w:rPr>
          <w:color w:val="000000"/>
        </w:rPr>
        <w:t xml:space="preserve">You will then use the SFV Boundary to clip the Composite All Bands dataset.  </w:t>
      </w:r>
    </w:p>
    <w:p w:rsidR="00EF3E36" w:rsidRDefault="00EF3E36" w:rsidP="00231948">
      <w:pPr>
        <w:rPr>
          <w:color w:val="000000"/>
        </w:rPr>
      </w:pPr>
    </w:p>
    <w:p w:rsidR="008C2EB3" w:rsidRDefault="008C2EB3" w:rsidP="00231948">
      <w:pPr>
        <w:rPr>
          <w:color w:val="000000"/>
        </w:rPr>
      </w:pPr>
      <w:r>
        <w:rPr>
          <w:color w:val="000000"/>
        </w:rPr>
        <w:t>Note:  You can use the Image Analysis Window and tools to create composite images or you can use ArcToolbox tools to create composite bands layers.   If you use the Image Analysis Window, the output is a “temporary layer” which you would have to export to save as a permanent layer.  Temporary layers are good in that large datasets are not created and saved that may not be needed in the future.  Or you can use the ArcToolbox tools to carry out the process and save the layers as permanent datasets.</w:t>
      </w:r>
    </w:p>
    <w:p w:rsidR="008C2EB3" w:rsidRDefault="008C2EB3" w:rsidP="00231948">
      <w:pPr>
        <w:rPr>
          <w:color w:val="000000"/>
        </w:rPr>
      </w:pPr>
    </w:p>
    <w:p w:rsidR="00EF3E36" w:rsidRDefault="00EF3E36" w:rsidP="00231948">
      <w:pPr>
        <w:rPr>
          <w:color w:val="000000"/>
        </w:rPr>
      </w:pPr>
      <w:r w:rsidRPr="00590C95">
        <w:rPr>
          <w:b/>
          <w:color w:val="000000"/>
        </w:rPr>
        <w:t>First</w:t>
      </w:r>
      <w:r>
        <w:rPr>
          <w:color w:val="000000"/>
        </w:rPr>
        <w:t xml:space="preserve"> </w:t>
      </w:r>
      <w:r w:rsidR="00473E95" w:rsidRPr="0007071F">
        <w:rPr>
          <w:color w:val="000000"/>
        </w:rPr>
        <w:t>Click</w:t>
      </w:r>
      <w:r w:rsidR="00473E95">
        <w:rPr>
          <w:b/>
          <w:color w:val="000000"/>
        </w:rPr>
        <w:t xml:space="preserve"> </w:t>
      </w:r>
      <w:r w:rsidR="00473E95" w:rsidRPr="0007071F">
        <w:rPr>
          <w:color w:val="000000"/>
        </w:rPr>
        <w:t>on the</w:t>
      </w:r>
      <w:r w:rsidR="00473E95">
        <w:rPr>
          <w:b/>
          <w:color w:val="000000"/>
        </w:rPr>
        <w:t xml:space="preserve"> ArcToolbox </w:t>
      </w:r>
      <w:r w:rsidR="00F43AA8">
        <w:rPr>
          <w:noProof/>
          <w:color w:val="000000"/>
        </w:rPr>
        <w:drawing>
          <wp:inline distT="0" distB="0" distL="0" distR="0">
            <wp:extent cx="134620" cy="121285"/>
            <wp:effectExtent l="19050" t="0" r="0" b="0"/>
            <wp:docPr id="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srcRect t="25618" r="9166" b="13272"/>
                    <a:stretch>
                      <a:fillRect/>
                    </a:stretch>
                  </pic:blipFill>
                  <pic:spPr bwMode="auto">
                    <a:xfrm>
                      <a:off x="0" y="0"/>
                      <a:ext cx="134620" cy="121285"/>
                    </a:xfrm>
                    <a:prstGeom prst="rect">
                      <a:avLst/>
                    </a:prstGeom>
                    <a:noFill/>
                    <a:ln w="9525">
                      <a:noFill/>
                      <a:miter lim="800000"/>
                      <a:headEnd/>
                      <a:tailEnd/>
                    </a:ln>
                  </pic:spPr>
                </pic:pic>
              </a:graphicData>
            </a:graphic>
          </wp:inline>
        </w:drawing>
      </w:r>
      <w:r w:rsidR="00473E95" w:rsidRPr="00137C24">
        <w:rPr>
          <w:color w:val="000000"/>
        </w:rPr>
        <w:t xml:space="preserve"> and open the </w:t>
      </w:r>
      <w:r w:rsidR="00473E95">
        <w:rPr>
          <w:color w:val="000000"/>
        </w:rPr>
        <w:t>ArcToolb</w:t>
      </w:r>
      <w:r w:rsidR="00473E95" w:rsidRPr="00137C24">
        <w:rPr>
          <w:color w:val="000000"/>
        </w:rPr>
        <w:t>ox</w:t>
      </w:r>
      <w:r w:rsidR="006C4BE8">
        <w:rPr>
          <w:color w:val="000000"/>
        </w:rPr>
        <w:t>.</w:t>
      </w:r>
      <w:r w:rsidR="00473E95">
        <w:rPr>
          <w:color w:val="000000"/>
        </w:rPr>
        <w:t xml:space="preserve"> </w:t>
      </w:r>
      <w:r w:rsidR="00473E95" w:rsidRPr="00137C24">
        <w:rPr>
          <w:color w:val="000000"/>
        </w:rPr>
        <w:t>Expand the tools for (click on the “-“ sign)</w:t>
      </w:r>
      <w:r w:rsidR="00473E95">
        <w:rPr>
          <w:color w:val="000000"/>
        </w:rPr>
        <w:t xml:space="preserve"> </w:t>
      </w:r>
      <w:r>
        <w:rPr>
          <w:color w:val="000000"/>
        </w:rPr>
        <w:t>and find the Data Management Toolbox &gt;</w:t>
      </w:r>
      <w:r w:rsidR="006C4BE8">
        <w:rPr>
          <w:color w:val="000000"/>
        </w:rPr>
        <w:t>&gt;</w:t>
      </w:r>
      <w:r>
        <w:rPr>
          <w:color w:val="000000"/>
        </w:rPr>
        <w:t xml:space="preserve"> Raster &gt;</w:t>
      </w:r>
      <w:r w:rsidR="006C4BE8">
        <w:rPr>
          <w:color w:val="000000"/>
        </w:rPr>
        <w:t>&gt;</w:t>
      </w:r>
      <w:r>
        <w:rPr>
          <w:color w:val="000000"/>
        </w:rPr>
        <w:t xml:space="preserve"> Raster Pro</w:t>
      </w:r>
      <w:r w:rsidR="006C4BE8">
        <w:rPr>
          <w:color w:val="000000"/>
        </w:rPr>
        <w:t>cessing and then click on</w:t>
      </w:r>
      <w:r>
        <w:rPr>
          <w:color w:val="000000"/>
        </w:rPr>
        <w:t xml:space="preserve"> Composite Bands.  When the Composite Bands tool window opens add </w:t>
      </w:r>
      <w:r w:rsidR="006C4BE8">
        <w:rPr>
          <w:color w:val="000000"/>
        </w:rPr>
        <w:t xml:space="preserve">each of the bands in order starting with </w:t>
      </w:r>
      <w:r>
        <w:rPr>
          <w:color w:val="000000"/>
        </w:rPr>
        <w:t xml:space="preserve">band 1, then band 2, then band 3, then band 4, then band 5 and then band 6 (note this is really band 7).  Save the output in your SFVProject geodatabase as Com2010AllBnds.  </w:t>
      </w:r>
    </w:p>
    <w:p w:rsidR="00EF3E36" w:rsidRPr="00590C95" w:rsidRDefault="00EF3E36" w:rsidP="00231948">
      <w:pPr>
        <w:rPr>
          <w:b/>
          <w:color w:val="000000"/>
        </w:rPr>
      </w:pPr>
    </w:p>
    <w:p w:rsidR="00473E95" w:rsidRDefault="00EF3E36" w:rsidP="00231948">
      <w:pPr>
        <w:rPr>
          <w:color w:val="000000"/>
        </w:rPr>
      </w:pPr>
      <w:r w:rsidRPr="00590C95">
        <w:rPr>
          <w:b/>
          <w:color w:val="000000"/>
        </w:rPr>
        <w:t>Next</w:t>
      </w:r>
      <w:r>
        <w:rPr>
          <w:color w:val="000000"/>
        </w:rPr>
        <w:t xml:space="preserve"> you will subset (Clip) the Com2010AllBands </w:t>
      </w:r>
      <w:r w:rsidR="006C4BE8">
        <w:rPr>
          <w:color w:val="000000"/>
        </w:rPr>
        <w:t xml:space="preserve">with </w:t>
      </w:r>
      <w:r>
        <w:rPr>
          <w:color w:val="000000"/>
        </w:rPr>
        <w:t>the SFV Boundary</w:t>
      </w:r>
      <w:r w:rsidR="006C4BE8">
        <w:rPr>
          <w:color w:val="000000"/>
        </w:rPr>
        <w:t xml:space="preserve"> using the ArcToolbox </w:t>
      </w:r>
      <w:r w:rsidR="00473E95" w:rsidRPr="00565365">
        <w:rPr>
          <w:b/>
          <w:color w:val="000000"/>
        </w:rPr>
        <w:t xml:space="preserve">Spatial Analyst </w:t>
      </w:r>
      <w:r w:rsidR="00473E95">
        <w:rPr>
          <w:b/>
          <w:color w:val="000000"/>
        </w:rPr>
        <w:t xml:space="preserve">Tools </w:t>
      </w:r>
      <w:r w:rsidR="006C4BE8">
        <w:rPr>
          <w:color w:val="000000"/>
        </w:rPr>
        <w:t>&gt;&gt;</w:t>
      </w:r>
      <w:r w:rsidR="00473E95" w:rsidRPr="00137C24">
        <w:rPr>
          <w:color w:val="000000"/>
        </w:rPr>
        <w:t xml:space="preserve"> </w:t>
      </w:r>
      <w:r w:rsidR="00473E95" w:rsidRPr="00565365">
        <w:rPr>
          <w:b/>
          <w:color w:val="000000"/>
        </w:rPr>
        <w:t>Extraction</w:t>
      </w:r>
      <w:r w:rsidR="00473E95" w:rsidRPr="00137C24">
        <w:rPr>
          <w:color w:val="000000"/>
        </w:rPr>
        <w:t xml:space="preserve"> and </w:t>
      </w:r>
      <w:r w:rsidR="006C4BE8">
        <w:rPr>
          <w:color w:val="000000"/>
        </w:rPr>
        <w:t xml:space="preserve">then </w:t>
      </w:r>
      <w:r w:rsidR="00473E95" w:rsidRPr="00137C24">
        <w:rPr>
          <w:color w:val="000000"/>
        </w:rPr>
        <w:t xml:space="preserve">click on </w:t>
      </w:r>
      <w:r w:rsidR="00473E95" w:rsidRPr="00565365">
        <w:rPr>
          <w:b/>
          <w:color w:val="000000"/>
        </w:rPr>
        <w:t>Extract by Rectangle</w:t>
      </w:r>
      <w:r w:rsidR="00473E95" w:rsidRPr="00137C24">
        <w:rPr>
          <w:color w:val="000000"/>
        </w:rPr>
        <w:t>.</w:t>
      </w:r>
      <w:r w:rsidR="00473E95">
        <w:rPr>
          <w:color w:val="000000"/>
        </w:rPr>
        <w:t xml:space="preserve"> </w:t>
      </w:r>
    </w:p>
    <w:p w:rsidR="00473E95" w:rsidRDefault="00473E95" w:rsidP="00231948">
      <w:pPr>
        <w:rPr>
          <w:color w:val="000000"/>
        </w:rPr>
      </w:pPr>
    </w:p>
    <w:p w:rsidR="00473E95" w:rsidRDefault="006C4BE8" w:rsidP="006C4BE8">
      <w:pPr>
        <w:rPr>
          <w:color w:val="000000"/>
        </w:rPr>
      </w:pPr>
      <w:r>
        <w:rPr>
          <w:color w:val="000000"/>
        </w:rPr>
        <w:lastRenderedPageBreak/>
        <w:t xml:space="preserve">For the Input Raster choose Com2010AllBand, for the Extent use the SFV Boundary polygon and save the Output in the SFVProject geodatabase and call it </w:t>
      </w:r>
      <w:r w:rsidR="008C2EB3">
        <w:rPr>
          <w:color w:val="000000"/>
        </w:rPr>
        <w:t>ClpAlBnd2010</w:t>
      </w:r>
      <w:r>
        <w:rPr>
          <w:color w:val="000000"/>
        </w:rPr>
        <w:t xml:space="preserve">.  </w:t>
      </w:r>
      <w:r w:rsidR="00473E95" w:rsidRPr="00137C24">
        <w:rPr>
          <w:color w:val="000000"/>
        </w:rPr>
        <w:t xml:space="preserve">The new raster </w:t>
      </w:r>
      <w:r>
        <w:rPr>
          <w:color w:val="000000"/>
        </w:rPr>
        <w:t xml:space="preserve">dataset including all of the bands clipped to the Boundary file will be added </w:t>
      </w:r>
      <w:r w:rsidR="00473E95" w:rsidRPr="00137C24">
        <w:rPr>
          <w:color w:val="000000"/>
        </w:rPr>
        <w:t>to the Table of Contents</w:t>
      </w:r>
      <w:r w:rsidR="00473E95">
        <w:rPr>
          <w:color w:val="000000"/>
        </w:rPr>
        <w:t xml:space="preserve"> and stored in the geodatabase</w:t>
      </w:r>
      <w:r w:rsidR="00473E95" w:rsidRPr="00137C24">
        <w:rPr>
          <w:color w:val="000000"/>
        </w:rPr>
        <w:t>.</w:t>
      </w:r>
      <w:r w:rsidR="00473E95">
        <w:rPr>
          <w:color w:val="000000"/>
        </w:rPr>
        <w:t xml:space="preserve"> </w:t>
      </w:r>
    </w:p>
    <w:p w:rsidR="006C4BE8" w:rsidRDefault="006C4BE8" w:rsidP="006C4BE8">
      <w:pPr>
        <w:rPr>
          <w:b/>
          <w:color w:val="000000"/>
        </w:rPr>
      </w:pPr>
    </w:p>
    <w:p w:rsidR="00473E95" w:rsidRDefault="00473E95" w:rsidP="00735E2D">
      <w:pPr>
        <w:tabs>
          <w:tab w:val="num" w:pos="360"/>
        </w:tabs>
        <w:rPr>
          <w:color w:val="000000"/>
        </w:rPr>
      </w:pPr>
      <w:r w:rsidRPr="0055479C">
        <w:rPr>
          <w:b/>
          <w:color w:val="000000"/>
        </w:rPr>
        <w:t>Step 9</w:t>
      </w:r>
      <w:r>
        <w:rPr>
          <w:b/>
          <w:color w:val="000000"/>
        </w:rPr>
        <w:t xml:space="preserve">: </w:t>
      </w:r>
      <w:r>
        <w:rPr>
          <w:color w:val="000000"/>
        </w:rPr>
        <w:t xml:space="preserve">You can now “remove” all of the larger datasets for the bands. Right Click on each and click </w:t>
      </w:r>
      <w:r w:rsidRPr="00AD700A">
        <w:rPr>
          <w:b/>
          <w:color w:val="000000"/>
        </w:rPr>
        <w:t>r</w:t>
      </w:r>
      <w:r w:rsidRPr="00565365">
        <w:rPr>
          <w:b/>
          <w:color w:val="000000"/>
        </w:rPr>
        <w:t>emove</w:t>
      </w:r>
      <w:r>
        <w:rPr>
          <w:color w:val="000000"/>
        </w:rPr>
        <w:t xml:space="preserve">. </w:t>
      </w:r>
      <w:r w:rsidRPr="00AD700A">
        <w:rPr>
          <w:b/>
          <w:color w:val="000000"/>
        </w:rPr>
        <w:t>Save</w:t>
      </w:r>
      <w:r>
        <w:rPr>
          <w:color w:val="000000"/>
        </w:rPr>
        <w:t xml:space="preserve"> your project! </w:t>
      </w:r>
    </w:p>
    <w:p w:rsidR="00473E95" w:rsidRDefault="00473E95" w:rsidP="004441BA"/>
    <w:p w:rsidR="00473E95" w:rsidRPr="00252990" w:rsidRDefault="00473E95" w:rsidP="00C75DF5">
      <w:pPr>
        <w:rPr>
          <w:color w:val="0000FF"/>
        </w:rPr>
      </w:pPr>
      <w:r w:rsidRPr="00252990">
        <w:rPr>
          <w:b/>
          <w:color w:val="0000FF"/>
        </w:rPr>
        <w:t>Question:</w:t>
      </w:r>
      <w:r w:rsidRPr="00252990">
        <w:rPr>
          <w:color w:val="0000FF"/>
        </w:rPr>
        <w:t xml:space="preserve"> How large is your study area? What is the area in </w:t>
      </w:r>
      <w:r w:rsidRPr="00252990">
        <w:rPr>
          <w:b/>
          <w:color w:val="0000FF"/>
        </w:rPr>
        <w:t>square meters</w:t>
      </w:r>
      <w:r w:rsidRPr="00252990">
        <w:rPr>
          <w:color w:val="0000FF"/>
        </w:rPr>
        <w:t xml:space="preserve"> of the boundary box you drew? </w:t>
      </w:r>
      <w:r w:rsidRPr="00AD700A">
        <w:rPr>
          <w:i/>
          <w:color w:val="0000FF"/>
        </w:rPr>
        <w:t>Hints</w:t>
      </w:r>
      <w:r w:rsidRPr="00252990">
        <w:rPr>
          <w:color w:val="0000FF"/>
        </w:rPr>
        <w:t>: How many columns and rows are in each Extracted band? How large is each pixel?</w:t>
      </w:r>
    </w:p>
    <w:p w:rsidR="00473E95" w:rsidRPr="00F85AE3" w:rsidRDefault="00473E95" w:rsidP="00CD6861">
      <w:pPr>
        <w:rPr>
          <w:color w:val="000000"/>
        </w:rPr>
      </w:pPr>
    </w:p>
    <w:p w:rsidR="00473E95" w:rsidRDefault="00473E95" w:rsidP="00AC7F3D">
      <w:pPr>
        <w:tabs>
          <w:tab w:val="num" w:pos="360"/>
        </w:tabs>
        <w:rPr>
          <w:b/>
        </w:rPr>
      </w:pPr>
    </w:p>
    <w:p w:rsidR="00473E95" w:rsidRPr="00252990" w:rsidRDefault="00473E95" w:rsidP="00AC7F3D">
      <w:pPr>
        <w:tabs>
          <w:tab w:val="num" w:pos="360"/>
        </w:tabs>
        <w:rPr>
          <w:b/>
        </w:rPr>
      </w:pPr>
      <w:r w:rsidRPr="00252990">
        <w:rPr>
          <w:b/>
        </w:rPr>
        <w:t>PART 3:</w:t>
      </w:r>
      <w:r w:rsidRPr="00252990">
        <w:t xml:space="preserve"> </w:t>
      </w:r>
      <w:r w:rsidRPr="00252990">
        <w:rPr>
          <w:b/>
        </w:rPr>
        <w:t>Displaying Band Combinations for Landsat Images</w:t>
      </w:r>
    </w:p>
    <w:p w:rsidR="00473E95" w:rsidRPr="00BE6CED" w:rsidRDefault="00473E95" w:rsidP="006979C5">
      <w:pPr>
        <w:tabs>
          <w:tab w:val="num" w:pos="360"/>
        </w:tabs>
        <w:rPr>
          <w:color w:val="000000"/>
        </w:rPr>
      </w:pPr>
      <w:r>
        <w:rPr>
          <w:color w:val="000000"/>
        </w:rPr>
        <w:t xml:space="preserve">You are now ready to combine individual bands to create multiple </w:t>
      </w:r>
      <w:r w:rsidR="00757672">
        <w:rPr>
          <w:color w:val="000000"/>
        </w:rPr>
        <w:t xml:space="preserve">composite </w:t>
      </w:r>
      <w:r>
        <w:rPr>
          <w:color w:val="000000"/>
        </w:rPr>
        <w:t>band datasets</w:t>
      </w:r>
      <w:r w:rsidR="006C4BE8">
        <w:rPr>
          <w:color w:val="000000"/>
        </w:rPr>
        <w:t xml:space="preserve"> based on the </w:t>
      </w:r>
      <w:r w:rsidR="008C2EB3">
        <w:rPr>
          <w:color w:val="000000"/>
        </w:rPr>
        <w:t>ClpAlBnd2010</w:t>
      </w:r>
      <w:r w:rsidR="006C4BE8">
        <w:rPr>
          <w:color w:val="000000"/>
        </w:rPr>
        <w:t xml:space="preserve"> layer</w:t>
      </w:r>
      <w:r>
        <w:rPr>
          <w:color w:val="000000"/>
        </w:rPr>
        <w:t xml:space="preserve">. </w:t>
      </w:r>
      <w:r w:rsidRPr="004D3BA3">
        <w:rPr>
          <w:color w:val="000000"/>
        </w:rPr>
        <w:t>You will be working with six “channels” or “bands” of spectral data</w:t>
      </w:r>
      <w:r>
        <w:rPr>
          <w:color w:val="000000"/>
        </w:rPr>
        <w:t xml:space="preserve"> (1, 2, 3, 4, 5 and 7), each of which has a spatial resolution of 30 meters (band 6 has a spatial resolution of 60 meter</w:t>
      </w:r>
      <w:r w:rsidR="006C4BE8">
        <w:rPr>
          <w:color w:val="000000"/>
        </w:rPr>
        <w:t>s). We will be using the subset</w:t>
      </w:r>
      <w:r>
        <w:rPr>
          <w:color w:val="000000"/>
        </w:rPr>
        <w:t xml:space="preserve"> you created</w:t>
      </w:r>
      <w:r w:rsidR="006C4BE8">
        <w:rPr>
          <w:color w:val="000000"/>
        </w:rPr>
        <w:t>.</w:t>
      </w:r>
      <w:r>
        <w:rPr>
          <w:color w:val="000000"/>
        </w:rPr>
        <w:t xml:space="preserve">. </w:t>
      </w:r>
      <w:r w:rsidRPr="00BE6CED">
        <w:rPr>
          <w:color w:val="000000"/>
        </w:rPr>
        <w:t xml:space="preserve">Recall that each of your Landsat images contains </w:t>
      </w:r>
      <w:r>
        <w:rPr>
          <w:color w:val="000000"/>
        </w:rPr>
        <w:t xml:space="preserve">seven </w:t>
      </w:r>
      <w:r w:rsidRPr="00BE6CED">
        <w:rPr>
          <w:color w:val="000000"/>
        </w:rPr>
        <w:t xml:space="preserve">bands </w:t>
      </w:r>
      <w:r>
        <w:rPr>
          <w:color w:val="000000"/>
        </w:rPr>
        <w:t xml:space="preserve">(channels) </w:t>
      </w:r>
      <w:r w:rsidRPr="00BE6CED">
        <w:rPr>
          <w:color w:val="000000"/>
        </w:rPr>
        <w:t>of spectral data</w:t>
      </w:r>
      <w:r>
        <w:rPr>
          <w:color w:val="000000"/>
        </w:rPr>
        <w:t xml:space="preserve"> commonly used for land classification. (Thermal and pan bands are less often included, so we will not be using them)</w:t>
      </w:r>
      <w:r w:rsidRPr="00BE6CED">
        <w:rPr>
          <w:color w:val="000000"/>
        </w:rPr>
        <w:t>.</w:t>
      </w:r>
      <w:r>
        <w:rPr>
          <w:color w:val="000000"/>
        </w:rPr>
        <w:t xml:space="preserve"> </w:t>
      </w:r>
      <w:r w:rsidRPr="00BE6CED">
        <w:rPr>
          <w:color w:val="000000"/>
        </w:rPr>
        <w:t xml:space="preserve">Therefore, for each pixel, there are six </w:t>
      </w:r>
      <w:r>
        <w:rPr>
          <w:color w:val="000000"/>
        </w:rPr>
        <w:t xml:space="preserve">possible </w:t>
      </w:r>
      <w:r w:rsidRPr="00BE6CED">
        <w:rPr>
          <w:color w:val="000000"/>
        </w:rPr>
        <w:t>values.</w:t>
      </w:r>
      <w:r>
        <w:rPr>
          <w:color w:val="000000"/>
        </w:rPr>
        <w:t xml:space="preserve"> </w:t>
      </w:r>
      <w:r w:rsidRPr="00BE6CED">
        <w:rPr>
          <w:color w:val="000000"/>
        </w:rPr>
        <w:t>Each value corresponds to the reflected energy measured by Landsat in each of the six spectral bands: blue, green, red, near</w:t>
      </w:r>
      <w:r>
        <w:rPr>
          <w:color w:val="000000"/>
        </w:rPr>
        <w:t>-</w:t>
      </w:r>
      <w:r w:rsidRPr="00BE6CED">
        <w:rPr>
          <w:color w:val="000000"/>
        </w:rPr>
        <w:t>infrared, shortwave</w:t>
      </w:r>
      <w:r>
        <w:rPr>
          <w:color w:val="000000"/>
        </w:rPr>
        <w:t xml:space="preserve"> </w:t>
      </w:r>
      <w:r w:rsidRPr="00BE6CED">
        <w:rPr>
          <w:color w:val="000000"/>
        </w:rPr>
        <w:t>infrared-1, and shortwave infrared-2.</w:t>
      </w:r>
      <w:r>
        <w:rPr>
          <w:color w:val="000000"/>
        </w:rPr>
        <w:t xml:space="preserve"> </w:t>
      </w:r>
      <w:r w:rsidRPr="00AD700A">
        <w:rPr>
          <w:i/>
          <w:color w:val="000000"/>
        </w:rPr>
        <w:t>Note</w:t>
      </w:r>
      <w:r>
        <w:rPr>
          <w:color w:val="000000"/>
        </w:rPr>
        <w:t xml:space="preserve">: shortwave infrared is also commonly referred to as mid-infrared. </w:t>
      </w:r>
      <w:r w:rsidRPr="00AD700A">
        <w:rPr>
          <w:i/>
          <w:color w:val="000000"/>
        </w:rPr>
        <w:t>Note</w:t>
      </w:r>
      <w:r>
        <w:rPr>
          <w:color w:val="000000"/>
        </w:rPr>
        <w:t xml:space="preserve"> also that the words band and channel may be used interchangeably in this exercise. </w:t>
      </w:r>
    </w:p>
    <w:p w:rsidR="00473E95" w:rsidRPr="00BE6CED" w:rsidRDefault="00473E95" w:rsidP="006979C5">
      <w:pPr>
        <w:tabs>
          <w:tab w:val="num" w:pos="360"/>
        </w:tabs>
        <w:rPr>
          <w:color w:val="000000"/>
        </w:rPr>
      </w:pPr>
    </w:p>
    <w:p w:rsidR="00473E95" w:rsidRDefault="00473E95" w:rsidP="006979C5">
      <w:pPr>
        <w:tabs>
          <w:tab w:val="num" w:pos="360"/>
        </w:tabs>
        <w:rPr>
          <w:color w:val="000000"/>
        </w:rPr>
      </w:pPr>
      <w:r w:rsidRPr="00BE6CED">
        <w:rPr>
          <w:color w:val="000000"/>
        </w:rPr>
        <w:t>In this section, you will use the measured reflected energy in three of these channels to control the color of each pixel of the image on the computer display.</w:t>
      </w:r>
      <w:r>
        <w:rPr>
          <w:color w:val="000000"/>
        </w:rPr>
        <w:t xml:space="preserve"> </w:t>
      </w:r>
      <w:r w:rsidRPr="00BE6CED">
        <w:rPr>
          <w:color w:val="000000"/>
        </w:rPr>
        <w:t>The way in which you match a pixel’s red, green, and blue display color to the Landsat bands determines whether you will see a true color image or one of many false color combinations.</w:t>
      </w:r>
      <w:r>
        <w:rPr>
          <w:color w:val="000000"/>
        </w:rPr>
        <w:t xml:space="preserve"> An example from Help for ArcGIS is displayed below:</w:t>
      </w:r>
    </w:p>
    <w:p w:rsidR="00473E95" w:rsidRDefault="00F43AA8" w:rsidP="006979C5">
      <w:pPr>
        <w:tabs>
          <w:tab w:val="num" w:pos="360"/>
        </w:tabs>
        <w:rPr>
          <w:color w:val="000000"/>
        </w:rPr>
      </w:pPr>
      <w:r>
        <w:rPr>
          <w:noProof/>
        </w:rPr>
        <w:drawing>
          <wp:anchor distT="0" distB="0" distL="114300" distR="114300" simplePos="0" relativeHeight="251670528" behindDoc="0" locked="0" layoutInCell="1" allowOverlap="1">
            <wp:simplePos x="0" y="0"/>
            <wp:positionH relativeFrom="column">
              <wp:posOffset>-152400</wp:posOffset>
            </wp:positionH>
            <wp:positionV relativeFrom="paragraph">
              <wp:posOffset>99695</wp:posOffset>
            </wp:positionV>
            <wp:extent cx="2673350" cy="2908935"/>
            <wp:effectExtent l="19050" t="0" r="0" b="0"/>
            <wp:wrapSquare wrapText="bothSides"/>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srcRect r="4691"/>
                    <a:stretch>
                      <a:fillRect/>
                    </a:stretch>
                  </pic:blipFill>
                  <pic:spPr bwMode="auto">
                    <a:xfrm>
                      <a:off x="0" y="0"/>
                      <a:ext cx="2673350" cy="2908935"/>
                    </a:xfrm>
                    <a:prstGeom prst="rect">
                      <a:avLst/>
                    </a:prstGeom>
                    <a:noFill/>
                    <a:ln w="9525">
                      <a:noFill/>
                      <a:miter lim="800000"/>
                      <a:headEnd/>
                      <a:tailEnd/>
                    </a:ln>
                  </pic:spPr>
                </pic:pic>
              </a:graphicData>
            </a:graphic>
          </wp:anchor>
        </w:drawing>
      </w:r>
    </w:p>
    <w:p w:rsidR="00473E95" w:rsidRDefault="00473E95" w:rsidP="0068625E">
      <w:pPr>
        <w:rPr>
          <w:color w:val="000000"/>
        </w:rPr>
      </w:pPr>
      <w:r>
        <w:rPr>
          <w:color w:val="000000"/>
        </w:rPr>
        <w:t>B</w:t>
      </w:r>
      <w:r w:rsidRPr="00DA0B9C">
        <w:rPr>
          <w:color w:val="000000"/>
        </w:rPr>
        <w:t>and combinations such as “3, 2, 1” refer to what we see as red, green, and blue in a Landsat image (these are the primary colors of visible energy).</w:t>
      </w:r>
      <w:r>
        <w:rPr>
          <w:color w:val="000000"/>
        </w:rPr>
        <w:t xml:space="preserve"> </w:t>
      </w:r>
      <w:r w:rsidRPr="00DA0B9C">
        <w:rPr>
          <w:color w:val="000000"/>
        </w:rPr>
        <w:t>Specific intensities of red, green, and blue light are applied to each pixel in the computer display.</w:t>
      </w:r>
      <w:r>
        <w:rPr>
          <w:color w:val="000000"/>
        </w:rPr>
        <w:t xml:space="preserve"> </w:t>
      </w:r>
      <w:r w:rsidRPr="00DA0B9C">
        <w:rPr>
          <w:color w:val="000000"/>
        </w:rPr>
        <w:t>The channels (often called bands) refer to bands of reflected light sensed by the satellite from the objects in the image.</w:t>
      </w:r>
      <w:r>
        <w:rPr>
          <w:color w:val="000000"/>
        </w:rPr>
        <w:t xml:space="preserve"> </w:t>
      </w:r>
      <w:r w:rsidRPr="00DA0B9C">
        <w:rPr>
          <w:color w:val="000000"/>
        </w:rPr>
        <w:t xml:space="preserve">In other words, in the combination 3, 2, 1, what we see as red will be </w:t>
      </w:r>
      <w:r w:rsidRPr="00DA0B9C">
        <w:rPr>
          <w:b/>
          <w:i/>
          <w:color w:val="000000"/>
        </w:rPr>
        <w:t>Band 3</w:t>
      </w:r>
      <w:r>
        <w:t xml:space="preserve"> (useful for plant species identification, man-made feature identification); what we see as green will be </w:t>
      </w:r>
      <w:r w:rsidRPr="009C1C02">
        <w:rPr>
          <w:b/>
          <w:i/>
        </w:rPr>
        <w:t>Band 2</w:t>
      </w:r>
      <w:r>
        <w:t xml:space="preserve"> (useful for differentiating between types of plants, determining the health of plants, and identifying man-made features), and what we see as blue will be </w:t>
      </w:r>
      <w:r w:rsidRPr="009C1C02">
        <w:rPr>
          <w:b/>
          <w:i/>
        </w:rPr>
        <w:t>Band 1</w:t>
      </w:r>
      <w:r>
        <w:t xml:space="preserve"> (useful for mapping coast water mapping, differentiating between soil and plants, and identifying man-made objects such as </w:t>
      </w:r>
      <w:r w:rsidRPr="004E1A26">
        <w:rPr>
          <w:color w:val="000000"/>
        </w:rPr>
        <w:t>roads and buildings).</w:t>
      </w:r>
      <w:r>
        <w:rPr>
          <w:color w:val="000000"/>
        </w:rPr>
        <w:t xml:space="preserve"> </w:t>
      </w:r>
      <w:r w:rsidRPr="004E1A26">
        <w:rPr>
          <w:b/>
          <w:i/>
          <w:color w:val="000000"/>
        </w:rPr>
        <w:t>Band 4</w:t>
      </w:r>
      <w:r w:rsidRPr="004E1A26">
        <w:rPr>
          <w:color w:val="000000"/>
        </w:rPr>
        <w:t xml:space="preserve"> receives reflected near</w:t>
      </w:r>
      <w:r>
        <w:rPr>
          <w:color w:val="000000"/>
        </w:rPr>
        <w:t>-</w:t>
      </w:r>
      <w:r w:rsidRPr="004E1A26">
        <w:rPr>
          <w:color w:val="000000"/>
        </w:rPr>
        <w:t xml:space="preserve">infrared, whereas </w:t>
      </w:r>
      <w:r w:rsidRPr="004E1A26">
        <w:rPr>
          <w:b/>
          <w:i/>
          <w:color w:val="000000"/>
        </w:rPr>
        <w:t>Band 5</w:t>
      </w:r>
      <w:r w:rsidRPr="004E1A26">
        <w:rPr>
          <w:color w:val="000000"/>
        </w:rPr>
        <w:t xml:space="preserve"> </w:t>
      </w:r>
      <w:r>
        <w:rPr>
          <w:color w:val="000000"/>
        </w:rPr>
        <w:t xml:space="preserve">(and </w:t>
      </w:r>
      <w:r w:rsidRPr="00741252">
        <w:rPr>
          <w:b/>
          <w:i/>
          <w:color w:val="000000"/>
        </w:rPr>
        <w:t>Band 7</w:t>
      </w:r>
      <w:r>
        <w:rPr>
          <w:color w:val="000000"/>
        </w:rPr>
        <w:t xml:space="preserve"> for ETM+) </w:t>
      </w:r>
      <w:r w:rsidRPr="004E1A26">
        <w:rPr>
          <w:color w:val="000000"/>
        </w:rPr>
        <w:t>rece</w:t>
      </w:r>
      <w:r>
        <w:rPr>
          <w:color w:val="000000"/>
        </w:rPr>
        <w:t>ives shortwave infrared (or mid-</w:t>
      </w:r>
      <w:r w:rsidRPr="004E1A26">
        <w:rPr>
          <w:color w:val="000000"/>
        </w:rPr>
        <w:t>infrared) energy, which cannot be seen by the human eye.</w:t>
      </w:r>
    </w:p>
    <w:p w:rsidR="00473E95" w:rsidRDefault="00473E95" w:rsidP="0068625E">
      <w:pPr>
        <w:rPr>
          <w:color w:val="000000"/>
        </w:rPr>
      </w:pPr>
    </w:p>
    <w:p w:rsidR="00473E95" w:rsidRDefault="00473E95" w:rsidP="0068625E">
      <w:pPr>
        <w:rPr>
          <w:color w:val="000000"/>
        </w:rPr>
      </w:pPr>
      <w:r w:rsidRPr="00D27731">
        <w:rPr>
          <w:b/>
          <w:color w:val="000000"/>
        </w:rPr>
        <w:t>Step 1</w:t>
      </w:r>
      <w:r>
        <w:rPr>
          <w:color w:val="000000"/>
        </w:rPr>
        <w:t>:</w:t>
      </w:r>
      <w:r w:rsidR="00CE6127">
        <w:rPr>
          <w:color w:val="000000"/>
        </w:rPr>
        <w:t xml:space="preserve">  </w:t>
      </w:r>
    </w:p>
    <w:p w:rsidR="00473E95" w:rsidRDefault="00473E95" w:rsidP="003B38E4">
      <w:pPr>
        <w:ind w:left="990"/>
        <w:rPr>
          <w:i/>
          <w:color w:val="000000"/>
        </w:rPr>
      </w:pPr>
    </w:p>
    <w:p w:rsidR="00473E95" w:rsidRDefault="00473E95" w:rsidP="00543EFE">
      <w:pPr>
        <w:rPr>
          <w:color w:val="000000"/>
        </w:rPr>
      </w:pPr>
      <w:r w:rsidRPr="00AD700A">
        <w:rPr>
          <w:i/>
          <w:color w:val="000000"/>
        </w:rPr>
        <w:lastRenderedPageBreak/>
        <w:t>Note</w:t>
      </w:r>
      <w:r>
        <w:rPr>
          <w:color w:val="000000"/>
        </w:rPr>
        <w:t xml:space="preserve">: There are many ways to do the same thing in ArcGIS and this includes finding the right tool. An alternative way to find a tool is to </w:t>
      </w:r>
      <w:r w:rsidRPr="003B38E4">
        <w:rPr>
          <w:b/>
          <w:color w:val="000000"/>
        </w:rPr>
        <w:t>open</w:t>
      </w:r>
      <w:r>
        <w:rPr>
          <w:color w:val="000000"/>
        </w:rPr>
        <w:t xml:space="preserve"> the </w:t>
      </w:r>
      <w:r w:rsidRPr="003B38E4">
        <w:rPr>
          <w:b/>
          <w:color w:val="000000"/>
        </w:rPr>
        <w:t>Search Window</w:t>
      </w:r>
      <w:r>
        <w:rPr>
          <w:color w:val="000000"/>
        </w:rPr>
        <w:t xml:space="preserve"> and search </w:t>
      </w:r>
      <w:r w:rsidRPr="003B38E4">
        <w:rPr>
          <w:b/>
          <w:color w:val="000000"/>
        </w:rPr>
        <w:t>Tools</w:t>
      </w:r>
      <w:r>
        <w:rPr>
          <w:color w:val="000000"/>
        </w:rPr>
        <w:t xml:space="preserve"> for </w:t>
      </w:r>
      <w:r w:rsidRPr="003B38E4">
        <w:rPr>
          <w:b/>
          <w:color w:val="000000"/>
        </w:rPr>
        <w:t>Composite Band</w:t>
      </w:r>
      <w:r>
        <w:rPr>
          <w:color w:val="000000"/>
        </w:rPr>
        <w:t>s. An advantage of this method is you do not have to remember where a tool is located AND you can get more information about the tool before you use it.</w:t>
      </w:r>
    </w:p>
    <w:p w:rsidR="00473E95" w:rsidRDefault="00473E95" w:rsidP="003B38E4">
      <w:pPr>
        <w:ind w:left="990"/>
        <w:rPr>
          <w:color w:val="000000"/>
        </w:rPr>
      </w:pPr>
    </w:p>
    <w:p w:rsidR="00473E95" w:rsidRDefault="008C2EB3" w:rsidP="003B38E4">
      <w:pPr>
        <w:rPr>
          <w:color w:val="000000"/>
        </w:rPr>
      </w:pPr>
      <w:r>
        <w:rPr>
          <w:color w:val="000000"/>
        </w:rPr>
        <w:t xml:space="preserve">You will use the </w:t>
      </w:r>
      <w:r w:rsidR="00F77877">
        <w:rPr>
          <w:color w:val="000000"/>
        </w:rPr>
        <w:t>ClpAlBnd2010</w:t>
      </w:r>
      <w:r>
        <w:rPr>
          <w:color w:val="000000"/>
        </w:rPr>
        <w:t xml:space="preserve"> </w:t>
      </w:r>
      <w:r w:rsidR="00757672">
        <w:rPr>
          <w:color w:val="000000"/>
        </w:rPr>
        <w:t>layer</w:t>
      </w:r>
      <w:r>
        <w:rPr>
          <w:color w:val="000000"/>
        </w:rPr>
        <w:t xml:space="preserve"> which includes all of the bands</w:t>
      </w:r>
      <w:r w:rsidR="00757672">
        <w:rPr>
          <w:color w:val="000000"/>
        </w:rPr>
        <w:t xml:space="preserve"> to combine </w:t>
      </w:r>
      <w:r>
        <w:rPr>
          <w:color w:val="000000"/>
        </w:rPr>
        <w:t xml:space="preserve">three </w:t>
      </w:r>
      <w:r w:rsidR="00757672">
        <w:rPr>
          <w:color w:val="000000"/>
        </w:rPr>
        <w:t xml:space="preserve">specific bands and assign them as Red, Green and Blue to create visualizations of the data in True colors, False or Infrared color or Pseudo Color.  </w:t>
      </w:r>
      <w:r w:rsidR="00C0401D">
        <w:rPr>
          <w:color w:val="000000"/>
        </w:rPr>
        <w:t xml:space="preserve"> </w:t>
      </w:r>
    </w:p>
    <w:p w:rsidR="00473E95" w:rsidRPr="00F41498" w:rsidRDefault="00473E95" w:rsidP="00E038DB"/>
    <w:p w:rsidR="00F77877" w:rsidRDefault="008C2EB3" w:rsidP="00AC7F3D">
      <w:pPr>
        <w:tabs>
          <w:tab w:val="num" w:pos="360"/>
        </w:tabs>
        <w:rPr>
          <w:color w:val="000000"/>
        </w:rPr>
      </w:pPr>
      <w:r>
        <w:t xml:space="preserve">First right click on the </w:t>
      </w:r>
      <w:r w:rsidR="00F77877">
        <w:rPr>
          <w:color w:val="000000"/>
        </w:rPr>
        <w:t>ClpAlBnd2010</w:t>
      </w:r>
      <w:r>
        <w:t xml:space="preserve"> layer and Copy.  Next right Click on Layers and Paste </w:t>
      </w:r>
      <w:r w:rsidR="00F77877">
        <w:t xml:space="preserve">the same </w:t>
      </w:r>
      <w:r w:rsidR="00F77877">
        <w:rPr>
          <w:color w:val="000000"/>
        </w:rPr>
        <w:t>ClpAlBnd2010 l</w:t>
      </w:r>
      <w:r>
        <w:t xml:space="preserve">ayer three times. You now have 4 versions of the same </w:t>
      </w:r>
      <w:r w:rsidR="00F77877">
        <w:rPr>
          <w:color w:val="000000"/>
        </w:rPr>
        <w:t xml:space="preserve">ClpAlBnd2010.  </w:t>
      </w:r>
    </w:p>
    <w:p w:rsidR="00F77877" w:rsidRDefault="00F77877" w:rsidP="00AC7F3D">
      <w:pPr>
        <w:tabs>
          <w:tab w:val="num" w:pos="360"/>
        </w:tabs>
        <w:rPr>
          <w:color w:val="000000"/>
        </w:rPr>
      </w:pPr>
    </w:p>
    <w:p w:rsidR="00F77877" w:rsidRDefault="00F77877" w:rsidP="00AC7F3D">
      <w:pPr>
        <w:tabs>
          <w:tab w:val="num" w:pos="360"/>
        </w:tabs>
        <w:rPr>
          <w:color w:val="000000"/>
        </w:rPr>
      </w:pPr>
      <w:r>
        <w:rPr>
          <w:color w:val="000000"/>
        </w:rPr>
        <w:t>True Color – Bands 3, 2, 1:</w:t>
      </w:r>
    </w:p>
    <w:p w:rsidR="006E2F72" w:rsidRDefault="00F77877" w:rsidP="00AC7F3D">
      <w:pPr>
        <w:tabs>
          <w:tab w:val="num" w:pos="360"/>
        </w:tabs>
        <w:rPr>
          <w:color w:val="000000"/>
        </w:rPr>
      </w:pPr>
      <w:r>
        <w:rPr>
          <w:color w:val="000000"/>
        </w:rPr>
        <w:t xml:space="preserve">Create a True Color version of the data by right clicking on the ClpAlBnd2010 and choosing Properties.  Using the Symbology Tab </w:t>
      </w:r>
      <w:r w:rsidR="006E2F72">
        <w:rPr>
          <w:color w:val="000000"/>
        </w:rPr>
        <w:t>and the down arrow, choose:</w:t>
      </w:r>
    </w:p>
    <w:p w:rsidR="006E2F72" w:rsidRDefault="006E2F72" w:rsidP="00AC7F3D">
      <w:pPr>
        <w:tabs>
          <w:tab w:val="num" w:pos="360"/>
        </w:tabs>
        <w:rPr>
          <w:color w:val="000000"/>
        </w:rPr>
      </w:pPr>
      <w:r>
        <w:rPr>
          <w:color w:val="000000"/>
        </w:rPr>
        <w:tab/>
      </w:r>
      <w:r w:rsidR="00F77877">
        <w:rPr>
          <w:color w:val="000000"/>
        </w:rPr>
        <w:t xml:space="preserve">Band_3 for Red, </w:t>
      </w:r>
    </w:p>
    <w:p w:rsidR="006E2F72" w:rsidRDefault="006E2F72" w:rsidP="00AC7F3D">
      <w:pPr>
        <w:tabs>
          <w:tab w:val="num" w:pos="360"/>
        </w:tabs>
        <w:rPr>
          <w:color w:val="000000"/>
        </w:rPr>
      </w:pPr>
      <w:r>
        <w:rPr>
          <w:color w:val="000000"/>
        </w:rPr>
        <w:tab/>
      </w:r>
      <w:r w:rsidR="00F77877">
        <w:rPr>
          <w:color w:val="000000"/>
        </w:rPr>
        <w:t xml:space="preserve">Band_2 for Green and </w:t>
      </w:r>
    </w:p>
    <w:p w:rsidR="006E2F72" w:rsidRDefault="006E2F72" w:rsidP="00AC7F3D">
      <w:pPr>
        <w:tabs>
          <w:tab w:val="num" w:pos="360"/>
        </w:tabs>
        <w:rPr>
          <w:color w:val="000000"/>
        </w:rPr>
      </w:pPr>
      <w:r>
        <w:rPr>
          <w:color w:val="000000"/>
        </w:rPr>
        <w:tab/>
      </w:r>
      <w:r w:rsidR="00F77877">
        <w:rPr>
          <w:color w:val="000000"/>
        </w:rPr>
        <w:t xml:space="preserve">Band 1 for Blue. </w:t>
      </w:r>
    </w:p>
    <w:p w:rsidR="00F77877" w:rsidRDefault="006E2F72" w:rsidP="00AC7F3D">
      <w:pPr>
        <w:tabs>
          <w:tab w:val="num" w:pos="360"/>
        </w:tabs>
        <w:rPr>
          <w:color w:val="000000"/>
        </w:rPr>
      </w:pPr>
      <w:r>
        <w:rPr>
          <w:noProof/>
          <w:color w:val="000000"/>
        </w:rPr>
        <w:drawing>
          <wp:anchor distT="0" distB="0" distL="114300" distR="114300" simplePos="0" relativeHeight="251656192" behindDoc="0" locked="0" layoutInCell="1" allowOverlap="1">
            <wp:simplePos x="0" y="0"/>
            <wp:positionH relativeFrom="column">
              <wp:posOffset>2637790</wp:posOffset>
            </wp:positionH>
            <wp:positionV relativeFrom="paragraph">
              <wp:posOffset>220980</wp:posOffset>
            </wp:positionV>
            <wp:extent cx="3611245" cy="2173605"/>
            <wp:effectExtent l="19050" t="19050" r="27305" b="17145"/>
            <wp:wrapSquare wrapText="bothSides"/>
            <wp:docPr id="22"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28"/>
                    <a:srcRect/>
                    <a:stretch>
                      <a:fillRect/>
                    </a:stretch>
                  </pic:blipFill>
                  <pic:spPr bwMode="auto">
                    <a:xfrm>
                      <a:off x="0" y="0"/>
                      <a:ext cx="3611245" cy="2173605"/>
                    </a:xfrm>
                    <a:prstGeom prst="rect">
                      <a:avLst/>
                    </a:prstGeom>
                    <a:noFill/>
                    <a:ln w="6350">
                      <a:solidFill>
                        <a:srgbClr val="000000"/>
                      </a:solidFill>
                      <a:miter lim="800000"/>
                      <a:headEnd/>
                      <a:tailEnd/>
                    </a:ln>
                  </pic:spPr>
                </pic:pic>
              </a:graphicData>
            </a:graphic>
          </wp:anchor>
        </w:drawing>
      </w:r>
      <w:r w:rsidR="00F77877">
        <w:rPr>
          <w:color w:val="000000"/>
        </w:rPr>
        <w:t>Under Stretch &gt;&gt; Type choose None.  Then click OK.  Rename the layer as True Color.</w:t>
      </w:r>
      <w:r>
        <w:rPr>
          <w:color w:val="000000"/>
        </w:rPr>
        <w:t xml:space="preserve"> The Table of Contents should look like this:</w:t>
      </w:r>
    </w:p>
    <w:p w:rsidR="006E2F72" w:rsidRDefault="006E2F72" w:rsidP="00AC7F3D">
      <w:pPr>
        <w:tabs>
          <w:tab w:val="num" w:pos="360"/>
        </w:tabs>
        <w:rPr>
          <w:color w:val="000000"/>
        </w:rPr>
      </w:pPr>
      <w:r>
        <w:rPr>
          <w:noProof/>
          <w:color w:val="000000"/>
        </w:rPr>
        <w:drawing>
          <wp:inline distT="0" distB="0" distL="0" distR="0">
            <wp:extent cx="1253490" cy="929005"/>
            <wp:effectExtent l="19050" t="0" r="3810" b="0"/>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srcRect/>
                    <a:stretch>
                      <a:fillRect/>
                    </a:stretch>
                  </pic:blipFill>
                  <pic:spPr bwMode="auto">
                    <a:xfrm>
                      <a:off x="0" y="0"/>
                      <a:ext cx="1253490" cy="929005"/>
                    </a:xfrm>
                    <a:prstGeom prst="rect">
                      <a:avLst/>
                    </a:prstGeom>
                    <a:noFill/>
                    <a:ln w="9525">
                      <a:noFill/>
                      <a:miter lim="800000"/>
                      <a:headEnd/>
                      <a:tailEnd/>
                    </a:ln>
                  </pic:spPr>
                </pic:pic>
              </a:graphicData>
            </a:graphic>
          </wp:inline>
        </w:drawing>
      </w:r>
    </w:p>
    <w:p w:rsidR="00F77877" w:rsidRDefault="00F77877" w:rsidP="00AC7F3D">
      <w:pPr>
        <w:tabs>
          <w:tab w:val="num" w:pos="360"/>
        </w:tabs>
        <w:rPr>
          <w:color w:val="000000"/>
        </w:rPr>
      </w:pPr>
    </w:p>
    <w:p w:rsidR="006E2F72" w:rsidRDefault="006E2F72" w:rsidP="006E2F72">
      <w:pPr>
        <w:tabs>
          <w:tab w:val="num" w:pos="360"/>
        </w:tabs>
      </w:pPr>
      <w:r w:rsidRPr="00F85AE3">
        <w:t xml:space="preserve">Because the visible bands are used in this </w:t>
      </w:r>
      <w:r w:rsidRPr="004E4B5F">
        <w:rPr>
          <w:i/>
        </w:rPr>
        <w:t>true color</w:t>
      </w:r>
      <w:r w:rsidRPr="00F85AE3">
        <w:t xml:space="preserve"> band combination (3,</w:t>
      </w:r>
      <w:r>
        <w:t xml:space="preserve"> </w:t>
      </w:r>
      <w:r w:rsidRPr="00F85AE3">
        <w:t>2,</w:t>
      </w:r>
      <w:r>
        <w:t xml:space="preserve"> </w:t>
      </w:r>
      <w:r w:rsidRPr="00F85AE3">
        <w:t>1), ground features appear in colors similar to their appea</w:t>
      </w:r>
      <w:r>
        <w:t>rance to the human eye. H</w:t>
      </w:r>
      <w:r w:rsidRPr="00F85AE3">
        <w:t>ealthy vegetation is green, recently cleared fields are very light, unhealthy vegetation is brown and yellow, roads are gray, and shorelines are white.</w:t>
      </w:r>
      <w:r>
        <w:t xml:space="preserve"> </w:t>
      </w:r>
      <w:r w:rsidRPr="00F85AE3">
        <w:t>This band combination provides the most water penetration and superior sediment and bathymetric information.</w:t>
      </w:r>
      <w:r>
        <w:t xml:space="preserve"> True color </w:t>
      </w:r>
      <w:r w:rsidRPr="00F85AE3">
        <w:t>is also used for urban studies.</w:t>
      </w:r>
      <w:r>
        <w:t xml:space="preserve"> </w:t>
      </w:r>
      <w:r w:rsidRPr="00F85AE3">
        <w:t>Cleared and sparsely vegetated areas are not as easily detected here as in the band combinations 4,</w:t>
      </w:r>
      <w:r>
        <w:t xml:space="preserve"> </w:t>
      </w:r>
      <w:r w:rsidRPr="00F85AE3">
        <w:t>5,</w:t>
      </w:r>
      <w:r>
        <w:t xml:space="preserve"> </w:t>
      </w:r>
      <w:r w:rsidRPr="00F85AE3">
        <w:t>1 or 4,</w:t>
      </w:r>
      <w:r>
        <w:t xml:space="preserve"> </w:t>
      </w:r>
      <w:r w:rsidRPr="00F85AE3">
        <w:t>3,</w:t>
      </w:r>
      <w:r>
        <w:t xml:space="preserve"> </w:t>
      </w:r>
      <w:r w:rsidRPr="00F85AE3">
        <w:t>2.</w:t>
      </w:r>
      <w:r>
        <w:t xml:space="preserve"> </w:t>
      </w:r>
      <w:r w:rsidRPr="00F85AE3">
        <w:t>Clouds and snow appear white and are difficult to distinguish.</w:t>
      </w:r>
      <w:r>
        <w:t xml:space="preserve"> </w:t>
      </w:r>
      <w:r w:rsidRPr="00F85AE3">
        <w:t>Also note that vegetation types are not as easily distinguished as the 4,</w:t>
      </w:r>
      <w:r>
        <w:t xml:space="preserve"> </w:t>
      </w:r>
      <w:r w:rsidRPr="00F85AE3">
        <w:t>5,</w:t>
      </w:r>
      <w:r>
        <w:t xml:space="preserve"> </w:t>
      </w:r>
      <w:r w:rsidRPr="00F85AE3">
        <w:t>1 combination.</w:t>
      </w:r>
      <w:r>
        <w:t xml:space="preserve"> </w:t>
      </w:r>
      <w:r w:rsidRPr="00F85AE3">
        <w:t>This band combination does not distinguish shallow water from soil as well as the 7,</w:t>
      </w:r>
      <w:r>
        <w:t xml:space="preserve"> </w:t>
      </w:r>
      <w:r w:rsidRPr="00F85AE3">
        <w:t>5,</w:t>
      </w:r>
      <w:r>
        <w:t xml:space="preserve"> </w:t>
      </w:r>
      <w:r w:rsidRPr="00F85AE3">
        <w:t>3 combination does.</w:t>
      </w:r>
      <w:r>
        <w:t xml:space="preserve"> </w:t>
      </w:r>
    </w:p>
    <w:p w:rsidR="006E2F72" w:rsidRPr="00D3051A" w:rsidRDefault="006E2F72" w:rsidP="006E2F72">
      <w:pPr>
        <w:tabs>
          <w:tab w:val="num" w:pos="360"/>
        </w:tabs>
      </w:pPr>
      <w:r>
        <w:t>(</w:t>
      </w:r>
      <w:r w:rsidRPr="00AD700A">
        <w:rPr>
          <w:i/>
        </w:rPr>
        <w:t>Note</w:t>
      </w:r>
      <w:r>
        <w:t xml:space="preserve">: The text above was taken from </w:t>
      </w:r>
      <w:r w:rsidRPr="00D3051A">
        <w:t>http://web.pdx.edu/~emch/ip1/bandcombinations.html</w:t>
      </w:r>
      <w:r>
        <w:t>)</w:t>
      </w:r>
    </w:p>
    <w:p w:rsidR="006E2F72" w:rsidRDefault="006E2F72" w:rsidP="00AC7F3D">
      <w:pPr>
        <w:tabs>
          <w:tab w:val="num" w:pos="360"/>
        </w:tabs>
        <w:rPr>
          <w:color w:val="000000"/>
        </w:rPr>
      </w:pPr>
    </w:p>
    <w:p w:rsidR="006E2F72" w:rsidRDefault="006E2F72" w:rsidP="006E2F72">
      <w:pPr>
        <w:rPr>
          <w:color w:val="000000"/>
        </w:rPr>
      </w:pPr>
      <w:r>
        <w:t>Although the resulting true color image is fairly close to realistic, it is relatively</w:t>
      </w:r>
      <w:r w:rsidRPr="00F85AE3">
        <w:t xml:space="preserve"> dull – there is </w:t>
      </w:r>
      <w:r w:rsidRPr="00775582">
        <w:rPr>
          <w:color w:val="000000"/>
        </w:rPr>
        <w:t>little contrast</w:t>
      </w:r>
      <w:r>
        <w:rPr>
          <w:color w:val="000000"/>
        </w:rPr>
        <w:t>,</w:t>
      </w:r>
      <w:r w:rsidRPr="00775582">
        <w:rPr>
          <w:color w:val="000000"/>
        </w:rPr>
        <w:t xml:space="preserve"> and features in the image are hard to distinguish.</w:t>
      </w:r>
      <w:r>
        <w:rPr>
          <w:color w:val="000000"/>
        </w:rPr>
        <w:t xml:space="preserve"> This is mostly because Band 1 (blue) has the highest scattering and is, therefore, most affected by atmospheric contamination. </w:t>
      </w:r>
      <w:r w:rsidRPr="00775582">
        <w:rPr>
          <w:color w:val="000000"/>
        </w:rPr>
        <w:t>False color images, on the other hand, do not represent a scene as it would appear to the human eye.</w:t>
      </w:r>
      <w:r>
        <w:rPr>
          <w:color w:val="000000"/>
        </w:rPr>
        <w:t xml:space="preserve"> </w:t>
      </w:r>
      <w:r w:rsidRPr="00775582">
        <w:rPr>
          <w:color w:val="000000"/>
        </w:rPr>
        <w:t xml:space="preserve">Instead, colors that our eyes can see (red, green, and blue) </w:t>
      </w:r>
      <w:r>
        <w:rPr>
          <w:color w:val="000000"/>
        </w:rPr>
        <w:t xml:space="preserve">are </w:t>
      </w:r>
      <w:r w:rsidRPr="00775582">
        <w:rPr>
          <w:color w:val="000000"/>
        </w:rPr>
        <w:t xml:space="preserve">used to display information that the satellite has captured about reflected energy that our eyes are not capable of seeing. </w:t>
      </w:r>
    </w:p>
    <w:p w:rsidR="006E2F72" w:rsidRDefault="006E2F72" w:rsidP="00AC7F3D">
      <w:pPr>
        <w:tabs>
          <w:tab w:val="num" w:pos="360"/>
        </w:tabs>
        <w:rPr>
          <w:color w:val="000000"/>
        </w:rPr>
      </w:pPr>
    </w:p>
    <w:p w:rsidR="00F77877" w:rsidRDefault="00F77877" w:rsidP="00AC7F3D">
      <w:pPr>
        <w:tabs>
          <w:tab w:val="num" w:pos="360"/>
        </w:tabs>
        <w:rPr>
          <w:color w:val="000000"/>
        </w:rPr>
      </w:pPr>
      <w:r>
        <w:rPr>
          <w:color w:val="000000"/>
        </w:rPr>
        <w:tab/>
        <w:t>False Color using bands 5, 3, 2</w:t>
      </w:r>
    </w:p>
    <w:p w:rsidR="00F77877" w:rsidRDefault="00F77877" w:rsidP="00AC7F3D">
      <w:pPr>
        <w:tabs>
          <w:tab w:val="num" w:pos="360"/>
        </w:tabs>
        <w:rPr>
          <w:color w:val="000000"/>
        </w:rPr>
      </w:pPr>
      <w:r>
        <w:rPr>
          <w:color w:val="000000"/>
        </w:rPr>
        <w:lastRenderedPageBreak/>
        <w:tab/>
        <w:t>Pseudo Color using band 5, 4, 2</w:t>
      </w:r>
    </w:p>
    <w:p w:rsidR="00F77877" w:rsidRDefault="00F77877" w:rsidP="00AC7F3D">
      <w:pPr>
        <w:tabs>
          <w:tab w:val="num" w:pos="360"/>
        </w:tabs>
        <w:rPr>
          <w:color w:val="000000"/>
        </w:rPr>
      </w:pPr>
    </w:p>
    <w:p w:rsidR="00473E95" w:rsidRPr="009204DA" w:rsidRDefault="00473E95" w:rsidP="00AC7F3D">
      <w:pPr>
        <w:tabs>
          <w:tab w:val="num" w:pos="360"/>
        </w:tabs>
      </w:pPr>
    </w:p>
    <w:p w:rsidR="00473E95" w:rsidRDefault="00473E95" w:rsidP="00AC7F3D"/>
    <w:p w:rsidR="00473E95" w:rsidRDefault="006014F9" w:rsidP="00543EFE">
      <w:pPr>
        <w:ind w:right="54"/>
      </w:pPr>
      <w:r>
        <w:rPr>
          <w:b/>
          <w:noProof/>
        </w:rPr>
        <w:drawing>
          <wp:anchor distT="0" distB="0" distL="114300" distR="114300" simplePos="0" relativeHeight="251657216" behindDoc="0" locked="0" layoutInCell="1" allowOverlap="1">
            <wp:simplePos x="0" y="0"/>
            <wp:positionH relativeFrom="column">
              <wp:posOffset>2960370</wp:posOffset>
            </wp:positionH>
            <wp:positionV relativeFrom="paragraph">
              <wp:posOffset>1116965</wp:posOffset>
            </wp:positionV>
            <wp:extent cx="3522345" cy="2171700"/>
            <wp:effectExtent l="19050" t="19050" r="20955" b="19050"/>
            <wp:wrapSquare wrapText="bothSides"/>
            <wp:docPr id="23"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30"/>
                    <a:srcRect/>
                    <a:stretch>
                      <a:fillRect/>
                    </a:stretch>
                  </pic:blipFill>
                  <pic:spPr bwMode="auto">
                    <a:xfrm>
                      <a:off x="0" y="0"/>
                      <a:ext cx="3522345" cy="2171700"/>
                    </a:xfrm>
                    <a:prstGeom prst="rect">
                      <a:avLst/>
                    </a:prstGeom>
                    <a:noFill/>
                    <a:ln w="6350">
                      <a:solidFill>
                        <a:srgbClr val="000000"/>
                      </a:solidFill>
                      <a:miter lim="800000"/>
                      <a:headEnd/>
                      <a:tailEnd/>
                    </a:ln>
                  </pic:spPr>
                </pic:pic>
              </a:graphicData>
            </a:graphic>
          </wp:anchor>
        </w:drawing>
      </w:r>
      <w:r w:rsidR="00473E95" w:rsidRPr="00AD700A">
        <w:rPr>
          <w:b/>
        </w:rPr>
        <w:t>Step 2</w:t>
      </w:r>
      <w:r w:rsidR="00473E95" w:rsidRPr="00F85AE3">
        <w:rPr>
          <w:b/>
        </w:rPr>
        <w:t>:</w:t>
      </w:r>
      <w:r w:rsidR="00473E95">
        <w:t xml:space="preserve"> To display the 3-Channel Color image</w:t>
      </w:r>
      <w:r w:rsidR="00473E95" w:rsidRPr="00F85AE3">
        <w:t xml:space="preserve"> in </w:t>
      </w:r>
      <w:r w:rsidR="00473E95">
        <w:rPr>
          <w:b/>
          <w:i/>
        </w:rPr>
        <w:t>False</w:t>
      </w:r>
      <w:r w:rsidR="00473E95" w:rsidRPr="00236B07">
        <w:rPr>
          <w:b/>
          <w:i/>
        </w:rPr>
        <w:t xml:space="preserve"> Color</w:t>
      </w:r>
      <w:r w:rsidR="00473E95" w:rsidRPr="00F85AE3">
        <w:t xml:space="preserve"> (also called </w:t>
      </w:r>
      <w:r w:rsidR="00473E95" w:rsidRPr="00F85AE3">
        <w:rPr>
          <w:b/>
          <w:i/>
        </w:rPr>
        <w:t>Near</w:t>
      </w:r>
      <w:r w:rsidR="00473E95">
        <w:rPr>
          <w:b/>
          <w:i/>
        </w:rPr>
        <w:t>-</w:t>
      </w:r>
      <w:r w:rsidR="00473E95" w:rsidRPr="00F85AE3">
        <w:rPr>
          <w:b/>
          <w:i/>
        </w:rPr>
        <w:t>Infrared</w:t>
      </w:r>
      <w:r w:rsidR="00473E95" w:rsidRPr="00F85AE3">
        <w:t xml:space="preserve"> or </w:t>
      </w:r>
      <w:r w:rsidR="00473E95" w:rsidRPr="00F85AE3">
        <w:rPr>
          <w:b/>
          <w:i/>
        </w:rPr>
        <w:t>NIR</w:t>
      </w:r>
      <w:r w:rsidR="00473E95" w:rsidRPr="006F250E">
        <w:t>)</w:t>
      </w:r>
      <w:r w:rsidR="00473E95">
        <w:t>,</w:t>
      </w:r>
      <w:r w:rsidR="00473E95" w:rsidRPr="006F250E">
        <w:t xml:space="preserve"> </w:t>
      </w:r>
      <w:r w:rsidR="00473E95">
        <w:rPr>
          <w:b/>
        </w:rPr>
        <w:t>repeat the steps</w:t>
      </w:r>
      <w:r w:rsidR="006E2F72">
        <w:rPr>
          <w:b/>
        </w:rPr>
        <w:t xml:space="preserve"> using bands 4, 3, 2: </w:t>
      </w:r>
      <w:r w:rsidR="00473E95">
        <w:rPr>
          <w:b/>
        </w:rPr>
        <w:t xml:space="preserve"> </w:t>
      </w:r>
      <w:r w:rsidR="00F60495">
        <w:t>.</w:t>
      </w:r>
    </w:p>
    <w:p w:rsidR="00473E95" w:rsidRDefault="00473E95" w:rsidP="00AC7F3D"/>
    <w:p w:rsidR="00473E95" w:rsidRDefault="00473E95" w:rsidP="009E1FD8">
      <w:pPr>
        <w:rPr>
          <w:color w:val="000000"/>
        </w:rPr>
      </w:pPr>
      <w:r w:rsidRPr="00C800CF">
        <w:rPr>
          <w:color w:val="000000"/>
        </w:rPr>
        <w:t>As you can see, band combinations other than the true color rendition are much more useful for differentiating between features in an image.</w:t>
      </w:r>
      <w:r>
        <w:rPr>
          <w:color w:val="000000"/>
        </w:rPr>
        <w:t xml:space="preserve"> </w:t>
      </w:r>
      <w:r w:rsidRPr="00C800CF">
        <w:rPr>
          <w:color w:val="000000"/>
        </w:rPr>
        <w:t>This is because different hues (shades) of color are obtained on the screen as different intensities of red, green, and blue light are applied to the same pixel.</w:t>
      </w:r>
      <w:r>
        <w:rPr>
          <w:color w:val="000000"/>
        </w:rPr>
        <w:t xml:space="preserve"> </w:t>
      </w:r>
    </w:p>
    <w:p w:rsidR="00473E95" w:rsidRDefault="00473E95" w:rsidP="009E1FD8">
      <w:pPr>
        <w:rPr>
          <w:color w:val="000000"/>
        </w:rPr>
      </w:pPr>
    </w:p>
    <w:p w:rsidR="00473E95" w:rsidRDefault="00473E95" w:rsidP="009E1FD8">
      <w:pPr>
        <w:rPr>
          <w:color w:val="000000"/>
        </w:rPr>
      </w:pPr>
      <w:r w:rsidRPr="00C800CF">
        <w:rPr>
          <w:color w:val="000000"/>
        </w:rPr>
        <w:t>The colors that you will see displayed in the image are due to the varying intensities of reflected energy in the Landsat bands.</w:t>
      </w:r>
      <w:r>
        <w:rPr>
          <w:color w:val="000000"/>
        </w:rPr>
        <w:t xml:space="preserve"> </w:t>
      </w:r>
      <w:r w:rsidRPr="00C800CF">
        <w:rPr>
          <w:color w:val="000000"/>
        </w:rPr>
        <w:t xml:space="preserve">For example, in the false color image you have just created, equal intensities of blue and green light </w:t>
      </w:r>
      <w:r>
        <w:rPr>
          <w:color w:val="000000"/>
        </w:rPr>
        <w:t>have</w:t>
      </w:r>
      <w:r w:rsidRPr="00C800CF">
        <w:rPr>
          <w:color w:val="000000"/>
        </w:rPr>
        <w:t xml:space="preserve"> produced cyan.</w:t>
      </w:r>
      <w:r>
        <w:rPr>
          <w:color w:val="000000"/>
        </w:rPr>
        <w:t xml:space="preserve"> </w:t>
      </w:r>
      <w:r w:rsidRPr="00C800CF">
        <w:rPr>
          <w:color w:val="000000"/>
        </w:rPr>
        <w:t>In the next band combination you will see that equal intensities of blue and red light produce magenta, and equal intensities of red and green light produce yellow.</w:t>
      </w:r>
    </w:p>
    <w:p w:rsidR="00473E95" w:rsidRDefault="00473E95" w:rsidP="00437762">
      <w:pPr>
        <w:tabs>
          <w:tab w:val="num" w:pos="360"/>
        </w:tabs>
        <w:rPr>
          <w:color w:val="000000"/>
        </w:rPr>
      </w:pPr>
    </w:p>
    <w:p w:rsidR="00473E95" w:rsidRDefault="00473E95" w:rsidP="00437762">
      <w:pPr>
        <w:tabs>
          <w:tab w:val="num" w:pos="360"/>
        </w:tabs>
      </w:pPr>
      <w:r w:rsidRPr="00F85AE3">
        <w:rPr>
          <w:color w:val="000000"/>
        </w:rPr>
        <w:t xml:space="preserve">The </w:t>
      </w:r>
      <w:r w:rsidRPr="004E4B5F">
        <w:rPr>
          <w:i/>
          <w:color w:val="000000"/>
        </w:rPr>
        <w:t>false color</w:t>
      </w:r>
      <w:r w:rsidRPr="00F85AE3">
        <w:rPr>
          <w:color w:val="000000"/>
        </w:rPr>
        <w:t xml:space="preserve"> composite (4,</w:t>
      </w:r>
      <w:r>
        <w:rPr>
          <w:color w:val="000000"/>
        </w:rPr>
        <w:t xml:space="preserve"> </w:t>
      </w:r>
      <w:r w:rsidRPr="00F85AE3">
        <w:rPr>
          <w:color w:val="000000"/>
        </w:rPr>
        <w:t>3,</w:t>
      </w:r>
      <w:r>
        <w:rPr>
          <w:color w:val="000000"/>
        </w:rPr>
        <w:t xml:space="preserve"> </w:t>
      </w:r>
      <w:r w:rsidRPr="00F85AE3">
        <w:rPr>
          <w:color w:val="000000"/>
        </w:rPr>
        <w:t>2) displays vegetation in bright red because green vegetation readily reflects infrared light energy!</w:t>
      </w:r>
      <w:r>
        <w:rPr>
          <w:color w:val="000000"/>
        </w:rPr>
        <w:t xml:space="preserve"> </w:t>
      </w:r>
      <w:r w:rsidRPr="00F85AE3">
        <w:rPr>
          <w:color w:val="000000"/>
        </w:rPr>
        <w:t>Urban areas are cyan blue and soils vary from dark to light browns.</w:t>
      </w:r>
      <w:r>
        <w:rPr>
          <w:color w:val="000000"/>
        </w:rPr>
        <w:t xml:space="preserve"> </w:t>
      </w:r>
      <w:r w:rsidRPr="00F85AE3">
        <w:rPr>
          <w:color w:val="000000"/>
        </w:rPr>
        <w:t>Ice, snow and clouds are white or light cyan.</w:t>
      </w:r>
      <w:r>
        <w:rPr>
          <w:color w:val="000000"/>
        </w:rPr>
        <w:t xml:space="preserve"> </w:t>
      </w:r>
      <w:r w:rsidRPr="00F85AE3">
        <w:rPr>
          <w:color w:val="000000"/>
        </w:rPr>
        <w:t>Coniferous trees will appear darker red than hardwoods.</w:t>
      </w:r>
      <w:r>
        <w:rPr>
          <w:color w:val="000000"/>
        </w:rPr>
        <w:t xml:space="preserve"> </w:t>
      </w:r>
      <w:r w:rsidRPr="00F85AE3">
        <w:rPr>
          <w:color w:val="000000"/>
        </w:rPr>
        <w:t>This is a very popular band combination and is useful for vegetation studies</w:t>
      </w:r>
      <w:r>
        <w:rPr>
          <w:color w:val="000000"/>
        </w:rPr>
        <w:t xml:space="preserve">, especially for identifying various stages of crop growth, and for </w:t>
      </w:r>
      <w:r w:rsidRPr="00F85AE3">
        <w:rPr>
          <w:color w:val="000000"/>
        </w:rPr>
        <w:t>monitoring drainage and soil patterns</w:t>
      </w:r>
      <w:r>
        <w:rPr>
          <w:color w:val="000000"/>
        </w:rPr>
        <w:t xml:space="preserve">. </w:t>
      </w:r>
      <w:r w:rsidRPr="00F85AE3">
        <w:rPr>
          <w:color w:val="000000"/>
        </w:rPr>
        <w:t>Generally, deep red hues indicate broadleaf and/or healthier vegetation</w:t>
      </w:r>
      <w:r>
        <w:rPr>
          <w:color w:val="000000"/>
        </w:rPr>
        <w:t>,</w:t>
      </w:r>
      <w:r w:rsidRPr="00F85AE3">
        <w:rPr>
          <w:color w:val="000000"/>
        </w:rPr>
        <w:t xml:space="preserve"> while lighter reds signify grasslands or sparsely vegetated areas.</w:t>
      </w:r>
      <w:r>
        <w:rPr>
          <w:color w:val="000000"/>
        </w:rPr>
        <w:t xml:space="preserve"> </w:t>
      </w:r>
      <w:r w:rsidRPr="00F85AE3">
        <w:rPr>
          <w:color w:val="000000"/>
        </w:rPr>
        <w:t>Densely populated urban areas are shown in light blue.</w:t>
      </w:r>
      <w:r>
        <w:rPr>
          <w:color w:val="000000"/>
        </w:rPr>
        <w:t xml:space="preserve"> </w:t>
      </w:r>
      <w:r w:rsidRPr="00F85AE3">
        <w:rPr>
          <w:color w:val="000000"/>
        </w:rPr>
        <w:t>This band combination gives results similar to traditional color infrared aerial photography.</w:t>
      </w:r>
      <w:r>
        <w:rPr>
          <w:color w:val="000000"/>
        </w:rPr>
        <w:t xml:space="preserve"> </w:t>
      </w:r>
      <w:r>
        <w:t>(</w:t>
      </w:r>
      <w:r w:rsidRPr="00393972">
        <w:rPr>
          <w:i/>
        </w:rPr>
        <w:t>Note</w:t>
      </w:r>
      <w:r>
        <w:t xml:space="preserve">: The text above was taken from </w:t>
      </w:r>
      <w:hyperlink r:id="rId31" w:history="1">
        <w:r w:rsidRPr="00E07BE3">
          <w:rPr>
            <w:rStyle w:val="Hyperlink"/>
          </w:rPr>
          <w:t>http://web.pdx.edu/~emch/ip1/bandcombinations.html</w:t>
        </w:r>
      </w:hyperlink>
      <w:r>
        <w:t>)</w:t>
      </w:r>
    </w:p>
    <w:p w:rsidR="00473E95" w:rsidRPr="00D3051A" w:rsidRDefault="00473E95" w:rsidP="00437762">
      <w:pPr>
        <w:tabs>
          <w:tab w:val="num" w:pos="360"/>
        </w:tabs>
      </w:pPr>
    </w:p>
    <w:p w:rsidR="00473E95" w:rsidRDefault="00473E95" w:rsidP="00437762">
      <w:pPr>
        <w:rPr>
          <w:color w:val="000000"/>
        </w:rPr>
      </w:pPr>
    </w:p>
    <w:p w:rsidR="00473E95" w:rsidRDefault="00F43AA8" w:rsidP="006E2F72">
      <w:pPr>
        <w:tabs>
          <w:tab w:val="num" w:pos="360"/>
        </w:tabs>
      </w:pPr>
      <w:r>
        <w:rPr>
          <w:noProof/>
        </w:rPr>
        <w:drawing>
          <wp:anchor distT="0" distB="0" distL="114300" distR="114300" simplePos="0" relativeHeight="251658240" behindDoc="0" locked="0" layoutInCell="1" allowOverlap="1">
            <wp:simplePos x="0" y="0"/>
            <wp:positionH relativeFrom="column">
              <wp:posOffset>2819400</wp:posOffset>
            </wp:positionH>
            <wp:positionV relativeFrom="paragraph">
              <wp:posOffset>122555</wp:posOffset>
            </wp:positionV>
            <wp:extent cx="3550920" cy="2172970"/>
            <wp:effectExtent l="19050" t="19050" r="11430" b="17780"/>
            <wp:wrapSquare wrapText="bothSides"/>
            <wp:docPr id="24"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32"/>
                    <a:srcRect/>
                    <a:stretch>
                      <a:fillRect/>
                    </a:stretch>
                  </pic:blipFill>
                  <pic:spPr bwMode="auto">
                    <a:xfrm>
                      <a:off x="0" y="0"/>
                      <a:ext cx="3550920" cy="2172970"/>
                    </a:xfrm>
                    <a:prstGeom prst="rect">
                      <a:avLst/>
                    </a:prstGeom>
                    <a:noFill/>
                    <a:ln w="6350">
                      <a:solidFill>
                        <a:srgbClr val="000000"/>
                      </a:solidFill>
                      <a:miter lim="800000"/>
                      <a:headEnd/>
                      <a:tailEnd/>
                    </a:ln>
                  </pic:spPr>
                </pic:pic>
              </a:graphicData>
            </a:graphic>
          </wp:anchor>
        </w:drawing>
      </w:r>
      <w:r w:rsidR="00473E95" w:rsidRPr="0078646B">
        <w:rPr>
          <w:b/>
        </w:rPr>
        <w:t xml:space="preserve">Step </w:t>
      </w:r>
      <w:r w:rsidR="00473E95">
        <w:rPr>
          <w:b/>
        </w:rPr>
        <w:t>3</w:t>
      </w:r>
      <w:r w:rsidR="00473E95" w:rsidRPr="0078646B">
        <w:rPr>
          <w:b/>
        </w:rPr>
        <w:t>:</w:t>
      </w:r>
      <w:r w:rsidR="00473E95">
        <w:rPr>
          <w:b/>
        </w:rPr>
        <w:t xml:space="preserve"> </w:t>
      </w:r>
      <w:r w:rsidR="00473E95">
        <w:t>To display the 3-Channel Color image</w:t>
      </w:r>
      <w:r w:rsidR="00473E95" w:rsidRPr="00F85AE3">
        <w:t xml:space="preserve"> in </w:t>
      </w:r>
      <w:r w:rsidR="00473E95" w:rsidRPr="00236B07">
        <w:rPr>
          <w:b/>
          <w:i/>
        </w:rPr>
        <w:t>Pseudo Natural Color</w:t>
      </w:r>
      <w:r w:rsidR="00473E95" w:rsidRPr="00F85AE3">
        <w:t xml:space="preserve"> </w:t>
      </w:r>
      <w:r w:rsidR="00473E95">
        <w:t xml:space="preserve">or </w:t>
      </w:r>
      <w:r w:rsidR="00473E95" w:rsidRPr="00F85AE3">
        <w:rPr>
          <w:b/>
          <w:i/>
        </w:rPr>
        <w:t>Short-Wavelength Infrared (SWIR)</w:t>
      </w:r>
      <w:r w:rsidR="00473E95">
        <w:rPr>
          <w:b/>
          <w:i/>
        </w:rPr>
        <w:t xml:space="preserve">, </w:t>
      </w:r>
      <w:r w:rsidR="00473E95">
        <w:t>repeat the above step but use bands 5, 4, 2 (</w:t>
      </w:r>
      <w:r w:rsidR="00473E95" w:rsidRPr="00393972">
        <w:rPr>
          <w:i/>
        </w:rPr>
        <w:t>Note</w:t>
      </w:r>
      <w:r w:rsidR="00473E95">
        <w:rPr>
          <w:i/>
        </w:rPr>
        <w:t>:</w:t>
      </w:r>
      <w:r w:rsidR="00473E95">
        <w:t xml:space="preserve"> you could use 7, 4 2). </w:t>
      </w:r>
    </w:p>
    <w:p w:rsidR="006E2F72" w:rsidRDefault="006E2F72" w:rsidP="006E2F72">
      <w:pPr>
        <w:tabs>
          <w:tab w:val="num" w:pos="360"/>
        </w:tabs>
      </w:pPr>
    </w:p>
    <w:p w:rsidR="00473E95" w:rsidRDefault="00473E95" w:rsidP="003C0EF0">
      <w:pPr>
        <w:tabs>
          <w:tab w:val="num" w:pos="360"/>
        </w:tabs>
      </w:pPr>
      <w:r w:rsidRPr="00F85AE3">
        <w:t xml:space="preserve">The </w:t>
      </w:r>
      <w:r w:rsidRPr="004E4B5F">
        <w:rPr>
          <w:i/>
        </w:rPr>
        <w:t>pseudo natural color</w:t>
      </w:r>
      <w:r w:rsidRPr="00F85AE3">
        <w:t xml:space="preserve"> (</w:t>
      </w:r>
      <w:r>
        <w:t>5</w:t>
      </w:r>
      <w:r w:rsidRPr="00F85AE3">
        <w:t>,</w:t>
      </w:r>
      <w:r>
        <w:t xml:space="preserve"> </w:t>
      </w:r>
      <w:r w:rsidRPr="00F85AE3">
        <w:t>4,</w:t>
      </w:r>
      <w:r>
        <w:t xml:space="preserve"> </w:t>
      </w:r>
      <w:r w:rsidRPr="00F85AE3">
        <w:t>2) provides a “natural-like” rendition, while also penetrating atmospheric particles and smoke.</w:t>
      </w:r>
      <w:r>
        <w:t xml:space="preserve"> </w:t>
      </w:r>
      <w:r w:rsidRPr="00F85AE3">
        <w:t xml:space="preserve">Healthy vegetation </w:t>
      </w:r>
      <w:r>
        <w:t xml:space="preserve">is </w:t>
      </w:r>
      <w:r w:rsidRPr="00F85AE3">
        <w:t>bright green and can saturate in seasons of heavy growth</w:t>
      </w:r>
      <w:r>
        <w:t>;</w:t>
      </w:r>
      <w:r w:rsidRPr="00F85AE3">
        <w:t xml:space="preserve"> grasslands appear green</w:t>
      </w:r>
      <w:r>
        <w:t xml:space="preserve">; </w:t>
      </w:r>
      <w:r w:rsidRPr="00F85AE3">
        <w:t>pink areas represent barren soil</w:t>
      </w:r>
      <w:r>
        <w:t>;</w:t>
      </w:r>
      <w:r w:rsidRPr="00F85AE3">
        <w:t xml:space="preserve"> oranges and browns represent sparsely vegetated areas.</w:t>
      </w:r>
      <w:r>
        <w:t xml:space="preserve"> </w:t>
      </w:r>
    </w:p>
    <w:p w:rsidR="00473E95" w:rsidRDefault="00473E95" w:rsidP="003C0EF0">
      <w:pPr>
        <w:tabs>
          <w:tab w:val="num" w:pos="360"/>
        </w:tabs>
      </w:pPr>
    </w:p>
    <w:p w:rsidR="00473E95" w:rsidRDefault="00473E95" w:rsidP="003C0EF0">
      <w:pPr>
        <w:tabs>
          <w:tab w:val="num" w:pos="360"/>
        </w:tabs>
      </w:pPr>
      <w:r w:rsidRPr="00F85AE3">
        <w:lastRenderedPageBreak/>
        <w:t xml:space="preserve">Dry vegetation </w:t>
      </w:r>
      <w:r>
        <w:t xml:space="preserve">is </w:t>
      </w:r>
      <w:r w:rsidRPr="00F85AE3">
        <w:t>orange</w:t>
      </w:r>
      <w:r>
        <w:t>,</w:t>
      </w:r>
      <w:r w:rsidRPr="00F85AE3">
        <w:t xml:space="preserve"> and water </w:t>
      </w:r>
      <w:r>
        <w:t xml:space="preserve">is </w:t>
      </w:r>
      <w:r w:rsidRPr="00F85AE3">
        <w:t>blue.</w:t>
      </w:r>
      <w:r>
        <w:t xml:space="preserve"> </w:t>
      </w:r>
      <w:r w:rsidRPr="00F85AE3">
        <w:t>Sands, soils</w:t>
      </w:r>
      <w:r>
        <w:t>,</w:t>
      </w:r>
      <w:r w:rsidRPr="00F85AE3">
        <w:t xml:space="preserve"> and minerals are highlighted in a multitude of colors.</w:t>
      </w:r>
      <w:r>
        <w:t xml:space="preserve"> </w:t>
      </w:r>
      <w:r w:rsidRPr="00F85AE3">
        <w:t>This band combination provides striking imagery for desert regions.</w:t>
      </w:r>
      <w:r>
        <w:t xml:space="preserve"> </w:t>
      </w:r>
      <w:r w:rsidRPr="00F85AE3">
        <w:t>It is useful for geological, agricultural</w:t>
      </w:r>
      <w:r>
        <w:t>,</w:t>
      </w:r>
      <w:r w:rsidRPr="00F85AE3">
        <w:t xml:space="preserve"> and wetland studies.</w:t>
      </w:r>
      <w:r>
        <w:t xml:space="preserve"> </w:t>
      </w:r>
      <w:r w:rsidRPr="00F85AE3">
        <w:t>If there were any fires in th</w:t>
      </w:r>
      <w:r>
        <w:t>e</w:t>
      </w:r>
      <w:r w:rsidRPr="00F85AE3">
        <w:t xml:space="preserve"> image</w:t>
      </w:r>
      <w:r>
        <w:t>,</w:t>
      </w:r>
      <w:r w:rsidRPr="00F85AE3">
        <w:t xml:space="preserve"> they would appear red.</w:t>
      </w:r>
      <w:r>
        <w:t xml:space="preserve"> </w:t>
      </w:r>
      <w:r w:rsidRPr="00F85AE3">
        <w:t>This combination is used in the fire management applications for post-fire analysis of burned and non</w:t>
      </w:r>
      <w:r>
        <w:t>-</w:t>
      </w:r>
      <w:r w:rsidRPr="00F85AE3">
        <w:t>burned forested areas.</w:t>
      </w:r>
      <w:r>
        <w:t xml:space="preserve"> </w:t>
      </w:r>
      <w:r w:rsidRPr="00F85AE3">
        <w:t>Urban areas appear in varying shades of magenta.</w:t>
      </w:r>
      <w:r>
        <w:t xml:space="preserve"> </w:t>
      </w:r>
      <w:r w:rsidRPr="00F85AE3">
        <w:t>Grasslands appear as light green.</w:t>
      </w:r>
      <w:r>
        <w:t xml:space="preserve"> </w:t>
      </w:r>
      <w:r w:rsidRPr="00F85AE3">
        <w:t>The light-green spots inside the ci</w:t>
      </w:r>
      <w:r>
        <w:t xml:space="preserve">ty indicate grassy land cover such as </w:t>
      </w:r>
      <w:r w:rsidRPr="00F85AE3">
        <w:t xml:space="preserve">parks, cemeteries, </w:t>
      </w:r>
      <w:r>
        <w:t xml:space="preserve">and </w:t>
      </w:r>
      <w:r w:rsidRPr="00F85AE3">
        <w:t>golf courses.</w:t>
      </w:r>
      <w:r>
        <w:t xml:space="preserve"> </w:t>
      </w:r>
      <w:r w:rsidRPr="00F85AE3">
        <w:t>Olive-green to bright-green hues normally indicate forested areas with coniferous forest being darker green than deciduous.</w:t>
      </w:r>
      <w:r>
        <w:t xml:space="preserve"> (</w:t>
      </w:r>
      <w:r w:rsidRPr="00393972">
        <w:rPr>
          <w:i/>
        </w:rPr>
        <w:t>Note</w:t>
      </w:r>
      <w:r>
        <w:t xml:space="preserve">: The text above was taken from </w:t>
      </w:r>
      <w:hyperlink r:id="rId33" w:history="1">
        <w:r w:rsidRPr="00E07BE3">
          <w:rPr>
            <w:rStyle w:val="Hyperlink"/>
          </w:rPr>
          <w:t>http://web.pdx.edu/~emch/ip1/bandcombinations.html</w:t>
        </w:r>
      </w:hyperlink>
      <w:r>
        <w:t>)</w:t>
      </w:r>
    </w:p>
    <w:p w:rsidR="00473E95" w:rsidRDefault="00473E95" w:rsidP="009E1FD8"/>
    <w:p w:rsidR="00473E95" w:rsidRDefault="00473E95" w:rsidP="009E1FD8">
      <w:r w:rsidRPr="001C2973">
        <w:rPr>
          <w:b/>
        </w:rPr>
        <w:t>Save your Project.</w:t>
      </w:r>
      <w:r>
        <w:t xml:space="preserve"> </w:t>
      </w:r>
    </w:p>
    <w:p w:rsidR="00473E95" w:rsidRDefault="00473E95" w:rsidP="009E1FD8"/>
    <w:p w:rsidR="00473E95" w:rsidRDefault="00473E95" w:rsidP="009E1FD8">
      <w:r w:rsidRPr="00EA61A4">
        <w:rPr>
          <w:b/>
        </w:rPr>
        <w:t>Step 4</w:t>
      </w:r>
      <w:r>
        <w:t>: You can view the different band combinations by checking on and off each multiple band composite datasets. You can use your Bookmark to Zoom to the SFVBoundary. Compare the new composite datasets to the Topo basemap or to high resolution imagery.</w:t>
      </w:r>
    </w:p>
    <w:p w:rsidR="00473E95" w:rsidRDefault="00473E95" w:rsidP="009E1FD8"/>
    <w:p w:rsidR="00473E95" w:rsidRDefault="00F43AA8" w:rsidP="009E1FD8">
      <w:r>
        <w:rPr>
          <w:noProof/>
        </w:rPr>
        <w:drawing>
          <wp:anchor distT="0" distB="0" distL="114300" distR="114300" simplePos="0" relativeHeight="251671552" behindDoc="0" locked="0" layoutInCell="1" allowOverlap="1">
            <wp:simplePos x="0" y="0"/>
            <wp:positionH relativeFrom="column">
              <wp:posOffset>0</wp:posOffset>
            </wp:positionH>
            <wp:positionV relativeFrom="paragraph">
              <wp:posOffset>4445</wp:posOffset>
            </wp:positionV>
            <wp:extent cx="4469765" cy="3021330"/>
            <wp:effectExtent l="19050" t="19050" r="26035" b="26670"/>
            <wp:wrapSquare wrapText="bothSides"/>
            <wp:docPr id="2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srcRect/>
                    <a:stretch>
                      <a:fillRect/>
                    </a:stretch>
                  </pic:blipFill>
                  <pic:spPr bwMode="auto">
                    <a:xfrm>
                      <a:off x="0" y="0"/>
                      <a:ext cx="4469765" cy="3021330"/>
                    </a:xfrm>
                    <a:prstGeom prst="rect">
                      <a:avLst/>
                    </a:prstGeom>
                    <a:noFill/>
                    <a:ln w="6350">
                      <a:solidFill>
                        <a:srgbClr val="000000"/>
                      </a:solidFill>
                      <a:miter lim="800000"/>
                      <a:headEnd/>
                      <a:tailEnd/>
                    </a:ln>
                  </pic:spPr>
                </pic:pic>
              </a:graphicData>
            </a:graphic>
          </wp:anchor>
        </w:drawing>
      </w:r>
      <w:r w:rsidR="00473E95">
        <w:t>An alternative method for creating a multiband composite is to use the Image Analysis Window – be cautious as these are temporary raster data sets and are not saved permanently. To read about this powerful window, click on Help and search on Image Analysis. This window is useful if you want to visualize these combinations without saving them and it is very fast as it does not create a permanent file. You can save them later by exporting them to your geodatabase if you use this method. Test the process by clicking on the Image Analysis window and then click on the b</w:t>
      </w:r>
      <w:r w:rsidR="00C0401D">
        <w:t>3</w:t>
      </w:r>
      <w:r w:rsidR="00473E95">
        <w:t>. Then ho</w:t>
      </w:r>
      <w:r w:rsidR="00C0401D">
        <w:t>ld down Ctrl key and click on b2 and then b1</w:t>
      </w:r>
      <w:r w:rsidR="00473E95">
        <w:t xml:space="preserve">. Click on the composite band button under the processing section of the window. </w:t>
      </w:r>
      <w:r w:rsidR="00C0401D">
        <w:t xml:space="preserve"> This should look the same as the one you created using the Composite Bands.</w:t>
      </w:r>
    </w:p>
    <w:p w:rsidR="00473E95" w:rsidRDefault="00473E95" w:rsidP="009E1FD8">
      <w:pPr>
        <w:rPr>
          <w:b/>
        </w:rPr>
      </w:pPr>
    </w:p>
    <w:p w:rsidR="00473E95" w:rsidRDefault="00473E95" w:rsidP="009E1FD8">
      <w:pPr>
        <w:rPr>
          <w:b/>
          <w:u w:val="single"/>
        </w:rPr>
      </w:pPr>
    </w:p>
    <w:p w:rsidR="00473E95" w:rsidRDefault="00473E95" w:rsidP="009E1FD8">
      <w:pPr>
        <w:rPr>
          <w:b/>
        </w:rPr>
      </w:pPr>
      <w:r>
        <w:rPr>
          <w:b/>
          <w:u w:val="single"/>
        </w:rPr>
        <w:t>Optional</w:t>
      </w:r>
      <w:r>
        <w:rPr>
          <w:b/>
        </w:rPr>
        <w:t xml:space="preserve">: Layout with three data frames </w:t>
      </w:r>
    </w:p>
    <w:p w:rsidR="00473E95" w:rsidRDefault="00473E95" w:rsidP="009E1FD8">
      <w:r w:rsidRPr="001736DB">
        <w:t>If time permits, you can see all three multiband composites together if you create a Layout with three data frames – one for each composite.</w:t>
      </w:r>
      <w:r>
        <w:rPr>
          <w:b/>
        </w:rPr>
        <w:t xml:space="preserve"> </w:t>
      </w:r>
      <w:r>
        <w:t>Follow the steps below to create a Layout of the three composite:</w:t>
      </w:r>
    </w:p>
    <w:p w:rsidR="00473E95" w:rsidRDefault="00473E95" w:rsidP="009E1FD8"/>
    <w:p w:rsidR="00473E95" w:rsidRDefault="00473E95" w:rsidP="009E1FD8">
      <w:r w:rsidRPr="00EA61A4">
        <w:rPr>
          <w:b/>
        </w:rPr>
        <w:t>Step 1</w:t>
      </w:r>
      <w:r>
        <w:t xml:space="preserve">: Remove or collapse (click on any – in the Table of Contents) unneeded data sets. Click on </w:t>
      </w:r>
      <w:r w:rsidRPr="00EA61A4">
        <w:rPr>
          <w:b/>
        </w:rPr>
        <w:t>Insert</w:t>
      </w:r>
      <w:r>
        <w:t xml:space="preserve"> menu and insert three new empty “data frames.” Right click and copy the SFVBoundary layer and paste it into each of the three data frames. Click and copy then paste</w:t>
      </w:r>
      <w:r w:rsidR="00184C8B">
        <w:t xml:space="preserve"> one of the Composites into each of the new data frames and rename it to the type of composite.  </w:t>
      </w:r>
    </w:p>
    <w:p w:rsidR="00473E95" w:rsidRDefault="00473E95" w:rsidP="009E1FD8"/>
    <w:p w:rsidR="00473E95" w:rsidRDefault="00F43AA8" w:rsidP="009E1FD8">
      <w:r>
        <w:rPr>
          <w:noProof/>
        </w:rPr>
        <w:lastRenderedPageBreak/>
        <w:drawing>
          <wp:anchor distT="0" distB="0" distL="114300" distR="114300" simplePos="0" relativeHeight="251659264" behindDoc="0" locked="0" layoutInCell="1" allowOverlap="1">
            <wp:simplePos x="0" y="0"/>
            <wp:positionH relativeFrom="column">
              <wp:posOffset>2362200</wp:posOffset>
            </wp:positionH>
            <wp:positionV relativeFrom="paragraph">
              <wp:posOffset>53340</wp:posOffset>
            </wp:positionV>
            <wp:extent cx="3945255" cy="3707765"/>
            <wp:effectExtent l="19050" t="19050" r="17145" b="26035"/>
            <wp:wrapSquare wrapText="bothSides"/>
            <wp:docPr id="26"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35"/>
                    <a:srcRect/>
                    <a:stretch>
                      <a:fillRect/>
                    </a:stretch>
                  </pic:blipFill>
                  <pic:spPr bwMode="auto">
                    <a:xfrm>
                      <a:off x="0" y="0"/>
                      <a:ext cx="3945255" cy="3707765"/>
                    </a:xfrm>
                    <a:prstGeom prst="rect">
                      <a:avLst/>
                    </a:prstGeom>
                    <a:noFill/>
                    <a:ln w="6350">
                      <a:solidFill>
                        <a:srgbClr val="000000"/>
                      </a:solidFill>
                      <a:miter lim="800000"/>
                      <a:headEnd/>
                      <a:tailEnd/>
                    </a:ln>
                  </pic:spPr>
                </pic:pic>
              </a:graphicData>
            </a:graphic>
          </wp:anchor>
        </w:drawing>
      </w:r>
      <w:r w:rsidR="00473E95" w:rsidRPr="00453834">
        <w:rPr>
          <w:b/>
        </w:rPr>
        <w:t>Step 2</w:t>
      </w:r>
      <w:r w:rsidR="00473E95">
        <w:t xml:space="preserve">: </w:t>
      </w:r>
      <w:r w:rsidR="00473E95" w:rsidRPr="00777E07">
        <w:rPr>
          <w:b/>
        </w:rPr>
        <w:t>Uncheck</w:t>
      </w:r>
      <w:r w:rsidR="00473E95">
        <w:t xml:space="preserve"> all of the datalayers in your original data frame. </w:t>
      </w:r>
      <w:r w:rsidR="0061225F">
        <w:t xml:space="preserve">And right click on SFVBoundary and  Zoom to Layer in each Data Frame.  </w:t>
      </w:r>
      <w:r w:rsidR="00473E95">
        <w:t>Change from “</w:t>
      </w:r>
      <w:r w:rsidR="00473E95">
        <w:rPr>
          <w:b/>
        </w:rPr>
        <w:t xml:space="preserve">Data </w:t>
      </w:r>
      <w:r w:rsidR="00473E95" w:rsidRPr="00777E07">
        <w:rPr>
          <w:b/>
        </w:rPr>
        <w:t>View</w:t>
      </w:r>
      <w:r w:rsidR="00473E95">
        <w:t>” to a “</w:t>
      </w:r>
      <w:r w:rsidR="00473E95" w:rsidRPr="00453834">
        <w:rPr>
          <w:b/>
        </w:rPr>
        <w:t>Layout View</w:t>
      </w:r>
      <w:r w:rsidR="00473E95">
        <w:t xml:space="preserve">” by click on the button at the bottom of the Map area </w:t>
      </w:r>
      <w:r>
        <w:rPr>
          <w:noProof/>
        </w:rPr>
        <w:drawing>
          <wp:inline distT="0" distB="0" distL="0" distR="0">
            <wp:extent cx="134620" cy="147955"/>
            <wp:effectExtent l="19050" t="0" r="0" b="0"/>
            <wp:docPr id="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a:srcRect l="21014" t="22348" r="39493" b="29924"/>
                    <a:stretch>
                      <a:fillRect/>
                    </a:stretch>
                  </pic:blipFill>
                  <pic:spPr bwMode="auto">
                    <a:xfrm>
                      <a:off x="0" y="0"/>
                      <a:ext cx="134620" cy="147955"/>
                    </a:xfrm>
                    <a:prstGeom prst="rect">
                      <a:avLst/>
                    </a:prstGeom>
                    <a:noFill/>
                    <a:ln w="9525">
                      <a:noFill/>
                      <a:miter lim="800000"/>
                      <a:headEnd/>
                      <a:tailEnd/>
                    </a:ln>
                  </pic:spPr>
                </pic:pic>
              </a:graphicData>
            </a:graphic>
          </wp:inline>
        </w:drawing>
      </w:r>
      <w:r w:rsidR="00473E95">
        <w:t xml:space="preserve"> </w:t>
      </w:r>
    </w:p>
    <w:p w:rsidR="00473E95" w:rsidRDefault="00473E95" w:rsidP="009E1FD8"/>
    <w:p w:rsidR="00473E95" w:rsidRDefault="00473E95" w:rsidP="009E1FD8">
      <w:r>
        <w:t xml:space="preserve">Your three multiband composites should appear in your Layout. You may need to go in and Zoom to the Boundary Layer. Position (click on each datafame and drag it to position as in the example to the right) and look at the differences in composite depending on which bands are combined and displayed. </w:t>
      </w:r>
      <w:r w:rsidR="00B14047">
        <w:t xml:space="preserve">Note:  The labels for the Colors of the bands should be changed to reflect the band used for each color.  </w:t>
      </w:r>
    </w:p>
    <w:p w:rsidR="00473E95" w:rsidRDefault="00473E95" w:rsidP="0061225F">
      <w:pPr>
        <w:tabs>
          <w:tab w:val="num" w:pos="360"/>
        </w:tabs>
        <w:rPr>
          <w:b/>
          <w:color w:val="0000FF"/>
        </w:rPr>
      </w:pPr>
    </w:p>
    <w:p w:rsidR="00473E95" w:rsidRPr="00393972" w:rsidRDefault="00473E95" w:rsidP="00EF67A2">
      <w:pPr>
        <w:tabs>
          <w:tab w:val="num" w:pos="360"/>
        </w:tabs>
        <w:rPr>
          <w:color w:val="0000FF"/>
        </w:rPr>
      </w:pPr>
      <w:r>
        <w:rPr>
          <w:b/>
          <w:color w:val="0000FF"/>
        </w:rPr>
        <w:t xml:space="preserve">Question: </w:t>
      </w:r>
      <w:r w:rsidRPr="00393972">
        <w:rPr>
          <w:color w:val="0000FF"/>
        </w:rPr>
        <w:t xml:space="preserve">Using your multiband layers (either individually or in the Layout), describe how (in terms of color) each of the features types appears in each of the multiband composites. Fill in the table below with the </w:t>
      </w:r>
      <w:r w:rsidRPr="00393972">
        <w:rPr>
          <w:color w:val="0000FF"/>
          <w:u w:val="single"/>
        </w:rPr>
        <w:t>color</w:t>
      </w:r>
      <w:r w:rsidRPr="00393972">
        <w:rPr>
          <w:color w:val="0000FF"/>
        </w:rPr>
        <w:t xml:space="preserve"> you observe for each of the feature types. You may use your USA Topo Map or imagery to help identify features.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8"/>
        <w:gridCol w:w="1388"/>
        <w:gridCol w:w="1388"/>
        <w:gridCol w:w="1389"/>
      </w:tblGrid>
      <w:tr w:rsidR="00473E95" w:rsidRPr="000E3768" w:rsidTr="00497B83">
        <w:tc>
          <w:tcPr>
            <w:tcW w:w="1388" w:type="dxa"/>
          </w:tcPr>
          <w:p w:rsidR="00473E95" w:rsidRPr="000E3768" w:rsidRDefault="00473E95" w:rsidP="00497B83">
            <w:pPr>
              <w:rPr>
                <w:b/>
                <w:sz w:val="20"/>
                <w:szCs w:val="20"/>
                <w:u w:val="single"/>
              </w:rPr>
            </w:pPr>
          </w:p>
        </w:tc>
        <w:tc>
          <w:tcPr>
            <w:tcW w:w="1388" w:type="dxa"/>
          </w:tcPr>
          <w:p w:rsidR="00473E95" w:rsidRPr="000E3768" w:rsidRDefault="00F55ACF" w:rsidP="00497B83">
            <w:pPr>
              <w:jc w:val="center"/>
              <w:rPr>
                <w:b/>
                <w:sz w:val="20"/>
                <w:szCs w:val="20"/>
              </w:rPr>
            </w:pPr>
            <w:r>
              <w:rPr>
                <w:b/>
                <w:sz w:val="20"/>
                <w:szCs w:val="20"/>
              </w:rPr>
              <w:t>sfv10</w:t>
            </w:r>
            <w:r w:rsidR="00473E95">
              <w:rPr>
                <w:b/>
                <w:sz w:val="20"/>
                <w:szCs w:val="20"/>
              </w:rPr>
              <w:t>_b321</w:t>
            </w:r>
          </w:p>
        </w:tc>
        <w:tc>
          <w:tcPr>
            <w:tcW w:w="1388" w:type="dxa"/>
          </w:tcPr>
          <w:p w:rsidR="00473E95" w:rsidRPr="000E3768" w:rsidRDefault="00F55ACF" w:rsidP="00497B83">
            <w:pPr>
              <w:jc w:val="center"/>
              <w:rPr>
                <w:b/>
                <w:sz w:val="20"/>
                <w:szCs w:val="20"/>
              </w:rPr>
            </w:pPr>
            <w:r>
              <w:rPr>
                <w:b/>
                <w:sz w:val="20"/>
                <w:szCs w:val="20"/>
              </w:rPr>
              <w:t>sfv10</w:t>
            </w:r>
            <w:r w:rsidR="00473E95">
              <w:rPr>
                <w:b/>
                <w:sz w:val="20"/>
                <w:szCs w:val="20"/>
              </w:rPr>
              <w:t>_b432</w:t>
            </w:r>
          </w:p>
        </w:tc>
        <w:tc>
          <w:tcPr>
            <w:tcW w:w="1389" w:type="dxa"/>
          </w:tcPr>
          <w:p w:rsidR="00473E95" w:rsidRPr="000E3768" w:rsidRDefault="00F55ACF" w:rsidP="00497B83">
            <w:pPr>
              <w:jc w:val="center"/>
              <w:rPr>
                <w:b/>
                <w:sz w:val="20"/>
                <w:szCs w:val="20"/>
                <w:u w:val="single"/>
              </w:rPr>
            </w:pPr>
            <w:r>
              <w:rPr>
                <w:b/>
                <w:sz w:val="20"/>
                <w:szCs w:val="20"/>
              </w:rPr>
              <w:t>sfv10</w:t>
            </w:r>
            <w:r w:rsidR="00473E95">
              <w:rPr>
                <w:b/>
                <w:sz w:val="20"/>
                <w:szCs w:val="20"/>
              </w:rPr>
              <w:t>_b542</w:t>
            </w:r>
          </w:p>
        </w:tc>
      </w:tr>
      <w:tr w:rsidR="00473E95" w:rsidRPr="000E3768" w:rsidTr="00497B83">
        <w:trPr>
          <w:trHeight w:val="197"/>
        </w:trPr>
        <w:tc>
          <w:tcPr>
            <w:tcW w:w="1388" w:type="dxa"/>
          </w:tcPr>
          <w:p w:rsidR="00473E95" w:rsidRPr="000E3768" w:rsidRDefault="00473E95" w:rsidP="00497B83">
            <w:pPr>
              <w:rPr>
                <w:b/>
                <w:sz w:val="20"/>
                <w:szCs w:val="20"/>
              </w:rPr>
            </w:pPr>
            <w:r w:rsidRPr="000E3768">
              <w:rPr>
                <w:b/>
                <w:sz w:val="20"/>
                <w:szCs w:val="20"/>
              </w:rPr>
              <w:t>Water</w:t>
            </w:r>
          </w:p>
        </w:tc>
        <w:tc>
          <w:tcPr>
            <w:tcW w:w="1388" w:type="dxa"/>
          </w:tcPr>
          <w:p w:rsidR="00473E95" w:rsidRPr="000E3768" w:rsidRDefault="00473E95" w:rsidP="00497B83">
            <w:pPr>
              <w:rPr>
                <w:b/>
                <w:u w:val="single"/>
              </w:rPr>
            </w:pPr>
          </w:p>
        </w:tc>
        <w:tc>
          <w:tcPr>
            <w:tcW w:w="1388" w:type="dxa"/>
          </w:tcPr>
          <w:p w:rsidR="00473E95" w:rsidRPr="000E3768" w:rsidRDefault="00473E95" w:rsidP="00497B83">
            <w:pPr>
              <w:rPr>
                <w:b/>
                <w:u w:val="single"/>
              </w:rPr>
            </w:pPr>
          </w:p>
        </w:tc>
        <w:tc>
          <w:tcPr>
            <w:tcW w:w="1389" w:type="dxa"/>
          </w:tcPr>
          <w:p w:rsidR="00473E95" w:rsidRPr="000E3768" w:rsidRDefault="00473E95" w:rsidP="00497B83">
            <w:pPr>
              <w:rPr>
                <w:b/>
                <w:u w:val="single"/>
              </w:rPr>
            </w:pPr>
          </w:p>
        </w:tc>
      </w:tr>
      <w:tr w:rsidR="00473E95" w:rsidRPr="000E3768" w:rsidTr="00497B83">
        <w:tc>
          <w:tcPr>
            <w:tcW w:w="1388" w:type="dxa"/>
          </w:tcPr>
          <w:p w:rsidR="00473E95" w:rsidRPr="000E3768" w:rsidRDefault="00473E95" w:rsidP="00497B83">
            <w:pPr>
              <w:rPr>
                <w:b/>
                <w:sz w:val="20"/>
                <w:szCs w:val="20"/>
              </w:rPr>
            </w:pPr>
            <w:r w:rsidRPr="000E3768">
              <w:rPr>
                <w:b/>
                <w:sz w:val="20"/>
                <w:szCs w:val="20"/>
              </w:rPr>
              <w:t>Vegetation</w:t>
            </w:r>
          </w:p>
        </w:tc>
        <w:tc>
          <w:tcPr>
            <w:tcW w:w="1388" w:type="dxa"/>
          </w:tcPr>
          <w:p w:rsidR="00473E95" w:rsidRPr="000E3768" w:rsidRDefault="00473E95" w:rsidP="00497B83">
            <w:pPr>
              <w:rPr>
                <w:b/>
                <w:u w:val="single"/>
              </w:rPr>
            </w:pPr>
          </w:p>
        </w:tc>
        <w:tc>
          <w:tcPr>
            <w:tcW w:w="1388" w:type="dxa"/>
          </w:tcPr>
          <w:p w:rsidR="00473E95" w:rsidRPr="000E3768" w:rsidRDefault="00473E95" w:rsidP="00497B83">
            <w:pPr>
              <w:rPr>
                <w:b/>
                <w:u w:val="single"/>
              </w:rPr>
            </w:pPr>
          </w:p>
        </w:tc>
        <w:tc>
          <w:tcPr>
            <w:tcW w:w="1389" w:type="dxa"/>
          </w:tcPr>
          <w:p w:rsidR="00473E95" w:rsidRPr="000E3768" w:rsidRDefault="00473E95" w:rsidP="00497B83">
            <w:pPr>
              <w:rPr>
                <w:b/>
                <w:u w:val="single"/>
              </w:rPr>
            </w:pPr>
          </w:p>
        </w:tc>
      </w:tr>
      <w:tr w:rsidR="00473E95" w:rsidRPr="000E3768" w:rsidTr="00497B83">
        <w:tc>
          <w:tcPr>
            <w:tcW w:w="1388" w:type="dxa"/>
          </w:tcPr>
          <w:p w:rsidR="00473E95" w:rsidRPr="000E3768" w:rsidRDefault="00473E95" w:rsidP="00497B83">
            <w:pPr>
              <w:rPr>
                <w:b/>
                <w:sz w:val="20"/>
                <w:szCs w:val="20"/>
              </w:rPr>
            </w:pPr>
            <w:r w:rsidRPr="000E3768">
              <w:rPr>
                <w:b/>
                <w:sz w:val="20"/>
                <w:szCs w:val="20"/>
              </w:rPr>
              <w:t>Urban Areas</w:t>
            </w:r>
          </w:p>
        </w:tc>
        <w:tc>
          <w:tcPr>
            <w:tcW w:w="1388" w:type="dxa"/>
          </w:tcPr>
          <w:p w:rsidR="00473E95" w:rsidRPr="000E3768" w:rsidRDefault="00473E95" w:rsidP="00497B83">
            <w:pPr>
              <w:rPr>
                <w:b/>
                <w:u w:val="single"/>
              </w:rPr>
            </w:pPr>
          </w:p>
        </w:tc>
        <w:tc>
          <w:tcPr>
            <w:tcW w:w="1388" w:type="dxa"/>
          </w:tcPr>
          <w:p w:rsidR="00473E95" w:rsidRPr="000E3768" w:rsidRDefault="00473E95" w:rsidP="00497B83">
            <w:pPr>
              <w:rPr>
                <w:b/>
                <w:u w:val="single"/>
              </w:rPr>
            </w:pPr>
          </w:p>
        </w:tc>
        <w:tc>
          <w:tcPr>
            <w:tcW w:w="1389" w:type="dxa"/>
          </w:tcPr>
          <w:p w:rsidR="00473E95" w:rsidRPr="000E3768" w:rsidRDefault="00473E95" w:rsidP="00497B83">
            <w:pPr>
              <w:rPr>
                <w:b/>
                <w:u w:val="single"/>
              </w:rPr>
            </w:pPr>
          </w:p>
        </w:tc>
      </w:tr>
      <w:tr w:rsidR="00473E95" w:rsidRPr="000E3768" w:rsidTr="00497B83">
        <w:tc>
          <w:tcPr>
            <w:tcW w:w="1388" w:type="dxa"/>
          </w:tcPr>
          <w:p w:rsidR="00473E95" w:rsidRPr="000E3768" w:rsidRDefault="00473E95" w:rsidP="00497B83">
            <w:pPr>
              <w:rPr>
                <w:b/>
                <w:sz w:val="20"/>
                <w:szCs w:val="20"/>
              </w:rPr>
            </w:pPr>
            <w:r>
              <w:rPr>
                <w:b/>
                <w:sz w:val="20"/>
                <w:szCs w:val="20"/>
              </w:rPr>
              <w:t>Soil</w:t>
            </w:r>
          </w:p>
        </w:tc>
        <w:tc>
          <w:tcPr>
            <w:tcW w:w="1388" w:type="dxa"/>
          </w:tcPr>
          <w:p w:rsidR="00473E95" w:rsidRPr="000E3768" w:rsidRDefault="00473E95" w:rsidP="00497B83">
            <w:pPr>
              <w:rPr>
                <w:b/>
                <w:u w:val="single"/>
              </w:rPr>
            </w:pPr>
          </w:p>
        </w:tc>
        <w:tc>
          <w:tcPr>
            <w:tcW w:w="1388" w:type="dxa"/>
          </w:tcPr>
          <w:p w:rsidR="00473E95" w:rsidRPr="000E3768" w:rsidRDefault="00473E95" w:rsidP="00497B83">
            <w:pPr>
              <w:rPr>
                <w:b/>
                <w:u w:val="single"/>
              </w:rPr>
            </w:pPr>
          </w:p>
        </w:tc>
        <w:tc>
          <w:tcPr>
            <w:tcW w:w="1389" w:type="dxa"/>
          </w:tcPr>
          <w:p w:rsidR="00473E95" w:rsidRPr="000E3768" w:rsidRDefault="00473E95" w:rsidP="00497B83">
            <w:pPr>
              <w:rPr>
                <w:b/>
                <w:u w:val="single"/>
              </w:rPr>
            </w:pPr>
          </w:p>
        </w:tc>
      </w:tr>
    </w:tbl>
    <w:p w:rsidR="00473E95" w:rsidRDefault="00473E95" w:rsidP="00497B83">
      <w:pPr>
        <w:rPr>
          <w:b/>
          <w:u w:val="single"/>
        </w:rPr>
      </w:pPr>
      <w:r>
        <w:rPr>
          <w:b/>
          <w:u w:val="single"/>
        </w:rPr>
        <w:t xml:space="preserve">      </w:t>
      </w:r>
    </w:p>
    <w:p w:rsidR="00473E95" w:rsidRDefault="00473E95" w:rsidP="00692DAE">
      <w:pPr>
        <w:rPr>
          <w:b/>
          <w:u w:val="single"/>
        </w:rPr>
      </w:pPr>
    </w:p>
    <w:p w:rsidR="00473E95" w:rsidRDefault="00473E95" w:rsidP="00692DAE">
      <w:pPr>
        <w:rPr>
          <w:b/>
          <w:u w:val="single"/>
        </w:rPr>
      </w:pPr>
      <w:r w:rsidRPr="000A2F32">
        <w:rPr>
          <w:b/>
          <w:u w:val="single"/>
        </w:rPr>
        <w:t>Graphing Spectral Signatures of Individual Pix</w:t>
      </w:r>
      <w:r>
        <w:rPr>
          <w:b/>
          <w:u w:val="single"/>
        </w:rPr>
        <w:t>els</w:t>
      </w:r>
    </w:p>
    <w:p w:rsidR="00473E95" w:rsidRDefault="00473E95" w:rsidP="00692DAE">
      <w:pPr>
        <w:rPr>
          <w:b/>
          <w:u w:val="single"/>
        </w:rPr>
      </w:pPr>
    </w:p>
    <w:p w:rsidR="00473E95" w:rsidRPr="0028046D" w:rsidRDefault="00473E95" w:rsidP="00EA7916">
      <w:pPr>
        <w:rPr>
          <w:color w:val="000000"/>
        </w:rPr>
      </w:pPr>
      <w:r w:rsidRPr="0028046D">
        <w:rPr>
          <w:color w:val="000000"/>
        </w:rPr>
        <w:t>In t</w:t>
      </w:r>
      <w:r>
        <w:rPr>
          <w:color w:val="000000"/>
        </w:rPr>
        <w:t>he previous section, you examined</w:t>
      </w:r>
      <w:r w:rsidRPr="0028046D">
        <w:rPr>
          <w:color w:val="000000"/>
        </w:rPr>
        <w:t xml:space="preserve"> </w:t>
      </w:r>
      <w:r>
        <w:rPr>
          <w:color w:val="000000"/>
        </w:rPr>
        <w:t xml:space="preserve">composite </w:t>
      </w:r>
      <w:r w:rsidRPr="0028046D">
        <w:rPr>
          <w:color w:val="000000"/>
        </w:rPr>
        <w:t>images based on numbers that represent the intensity of reflected light in different wavelength b</w:t>
      </w:r>
      <w:r>
        <w:rPr>
          <w:color w:val="000000"/>
        </w:rPr>
        <w:t>ands. Each land cover type has its own distinctive pattern (value for each band) for reflectance – it is called its spectral signature – much like a fingerprint. In this section, you will</w:t>
      </w:r>
      <w:r w:rsidRPr="0028046D">
        <w:rPr>
          <w:color w:val="000000"/>
        </w:rPr>
        <w:t xml:space="preserve"> </w:t>
      </w:r>
      <w:r>
        <w:rPr>
          <w:color w:val="000000"/>
        </w:rPr>
        <w:t xml:space="preserve">choose a pixel that you think represents one type of land cover feature for water, vegetation, urban area, </w:t>
      </w:r>
      <w:r w:rsidR="00184C8B">
        <w:rPr>
          <w:color w:val="000000"/>
        </w:rPr>
        <w:t xml:space="preserve">roads </w:t>
      </w:r>
      <w:r>
        <w:rPr>
          <w:color w:val="000000"/>
        </w:rPr>
        <w:t>an</w:t>
      </w:r>
      <w:r w:rsidR="006014F9">
        <w:rPr>
          <w:color w:val="000000"/>
        </w:rPr>
        <w:t>d soil. You will th</w:t>
      </w:r>
      <w:r w:rsidR="00184C8B">
        <w:rPr>
          <w:color w:val="000000"/>
        </w:rPr>
        <w:t xml:space="preserve">en fill in an Excel Spreadsheet </w:t>
      </w:r>
      <w:r>
        <w:rPr>
          <w:color w:val="000000"/>
        </w:rPr>
        <w:t xml:space="preserve">with values for each of the 6 bands for the pixel for that type of the land cover feature. You will use </w:t>
      </w:r>
      <w:r w:rsidR="00071E6F">
        <w:rPr>
          <w:b/>
          <w:color w:val="000000"/>
          <w:u w:val="single"/>
        </w:rPr>
        <w:t>non-</w:t>
      </w:r>
      <w:r w:rsidRPr="00F6759E">
        <w:rPr>
          <w:b/>
          <w:color w:val="000000"/>
          <w:u w:val="single"/>
        </w:rPr>
        <w:t xml:space="preserve"> stretched</w:t>
      </w:r>
      <w:r w:rsidR="00184C8B">
        <w:rPr>
          <w:color w:val="000000"/>
        </w:rPr>
        <w:t xml:space="preserve"> </w:t>
      </w:r>
      <w:r>
        <w:rPr>
          <w:color w:val="000000"/>
        </w:rPr>
        <w:t>data for bands 1, 2, 3, 4, 5 and 7. First by zooming in until the pixel is easy to locate/recognize and creating a Bookmark for that feature type. Then, using</w:t>
      </w:r>
      <w:r w:rsidRPr="0028046D">
        <w:rPr>
          <w:color w:val="000000"/>
        </w:rPr>
        <w:t xml:space="preserve"> </w:t>
      </w:r>
      <w:r>
        <w:rPr>
          <w:color w:val="000000"/>
        </w:rPr>
        <w:t>the</w:t>
      </w:r>
      <w:r w:rsidR="007C4715">
        <w:rPr>
          <w:b/>
          <w:color w:val="000000"/>
        </w:rPr>
        <w:t xml:space="preserve"> Get Cell Values</w:t>
      </w:r>
      <w:r w:rsidRPr="003600DA">
        <w:rPr>
          <w:b/>
          <w:color w:val="000000"/>
        </w:rPr>
        <w:t xml:space="preserve"> tool</w:t>
      </w:r>
      <w:r w:rsidR="007C4715">
        <w:rPr>
          <w:b/>
          <w:color w:val="000000"/>
        </w:rPr>
        <w:t xml:space="preserve"> on the pixel</w:t>
      </w:r>
      <w:r>
        <w:rPr>
          <w:color w:val="000000"/>
        </w:rPr>
        <w:t xml:space="preserve">, you will record </w:t>
      </w:r>
      <w:r w:rsidR="007C4715">
        <w:rPr>
          <w:color w:val="000000"/>
        </w:rPr>
        <w:t xml:space="preserve">all of </w:t>
      </w:r>
      <w:r>
        <w:rPr>
          <w:color w:val="000000"/>
        </w:rPr>
        <w:t xml:space="preserve">the band values for the </w:t>
      </w:r>
      <w:r w:rsidRPr="003600DA">
        <w:rPr>
          <w:b/>
          <w:color w:val="000000"/>
        </w:rPr>
        <w:t xml:space="preserve">same </w:t>
      </w:r>
      <w:r w:rsidR="007C4715">
        <w:rPr>
          <w:b/>
          <w:color w:val="000000"/>
        </w:rPr>
        <w:t xml:space="preserve">land cover type in the  Excel spreadsheet. Once you have filled in the band values for all the the features, you can graph the values in the Excel workshop.  </w:t>
      </w:r>
      <w:r>
        <w:rPr>
          <w:color w:val="000000"/>
        </w:rPr>
        <w:t>In theory, the greater the contrast between the spectral signatures of any two types of features, the easier it should be to distinguish them. Examining spectral signatures will therefore help you determine what land cover type corresponds to each pixel in your Landsat image.</w:t>
      </w:r>
    </w:p>
    <w:p w:rsidR="00473E95" w:rsidRDefault="00473E95" w:rsidP="00EA7916">
      <w:pPr>
        <w:tabs>
          <w:tab w:val="num" w:pos="360"/>
        </w:tabs>
      </w:pPr>
    </w:p>
    <w:p w:rsidR="00473E95" w:rsidRPr="007710EC" w:rsidRDefault="00473E95" w:rsidP="00EA7916">
      <w:pPr>
        <w:tabs>
          <w:tab w:val="num" w:pos="360"/>
        </w:tabs>
        <w:rPr>
          <w:b/>
        </w:rPr>
      </w:pPr>
      <w:r w:rsidRPr="007710EC">
        <w:rPr>
          <w:b/>
        </w:rPr>
        <w:lastRenderedPageBreak/>
        <w:t>Background Information</w:t>
      </w:r>
    </w:p>
    <w:p w:rsidR="00473E95" w:rsidRPr="00497B83" w:rsidRDefault="00473E95" w:rsidP="00EA7916">
      <w:pPr>
        <w:tabs>
          <w:tab w:val="num" w:pos="360"/>
        </w:tabs>
      </w:pPr>
      <w:r>
        <w:t xml:space="preserve">A Landsat image includes reflectance values of multiple bands that can be combined and represent different land cover types, such as water, grass, trees, soil, and urban areas. Each of the pixels for each band has a value that describes the reflectance of that band for a 30 meter piece of the Earth. When you zoom into the gray-scale image for a single band, you begin to see individual pixels, with each pixel containing a reflectance value from 0 (appears black) to 255 (appears white). </w:t>
      </w:r>
      <w:r w:rsidR="007C4715">
        <w:t xml:space="preserve">Note that Landsat 8 will have more thean 5,500 grayscale values.  </w:t>
      </w:r>
      <w:r>
        <w:t xml:space="preserve">In composite images containing values for six bands, each pixel contains six values – one for each band. </w:t>
      </w:r>
    </w:p>
    <w:p w:rsidR="00473E95" w:rsidRPr="00E21C82" w:rsidRDefault="00473E95" w:rsidP="00EA7916">
      <w:pPr>
        <w:tabs>
          <w:tab w:val="num" w:pos="360"/>
        </w:tabs>
        <w:rPr>
          <w:sz w:val="20"/>
          <w:szCs w:val="20"/>
        </w:rPr>
      </w:pPr>
      <w:r>
        <w:rPr>
          <w:sz w:val="20"/>
          <w:szCs w:val="20"/>
        </w:rPr>
        <w:t xml:space="preserve">      </w:t>
      </w:r>
    </w:p>
    <w:p w:rsidR="00473E95" w:rsidRPr="00E21C82" w:rsidRDefault="00CC68EF" w:rsidP="00EA7916">
      <w:pPr>
        <w:pStyle w:val="NormalWeb"/>
        <w:spacing w:before="0" w:beforeAutospacing="0" w:after="0" w:afterAutospacing="0"/>
        <w:rPr>
          <w:sz w:val="20"/>
          <w:szCs w:val="20"/>
        </w:rPr>
      </w:pPr>
      <w:r>
        <w:rPr>
          <w:noProof/>
        </w:rPr>
        <mc:AlternateContent>
          <mc:Choice Requires="wpg">
            <w:drawing>
              <wp:anchor distT="0" distB="0" distL="114300" distR="114300" simplePos="0" relativeHeight="251639808" behindDoc="0" locked="0" layoutInCell="1" allowOverlap="1">
                <wp:simplePos x="0" y="0"/>
                <wp:positionH relativeFrom="column">
                  <wp:posOffset>0</wp:posOffset>
                </wp:positionH>
                <wp:positionV relativeFrom="paragraph">
                  <wp:posOffset>-635</wp:posOffset>
                </wp:positionV>
                <wp:extent cx="2120900" cy="1653540"/>
                <wp:effectExtent l="12700" t="0" r="0" b="0"/>
                <wp:wrapNone/>
                <wp:docPr id="16"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20900" cy="1653540"/>
                          <a:chOff x="1440" y="12450"/>
                          <a:chExt cx="3600" cy="2604"/>
                        </a:xfrm>
                      </wpg:grpSpPr>
                      <wps:wsp>
                        <wps:cNvPr id="33" name="Text Box 103"/>
                        <wps:cNvSpPr txBox="1">
                          <a:spLocks noChangeArrowheads="1"/>
                        </wps:cNvSpPr>
                        <wps:spPr bwMode="auto">
                          <a:xfrm>
                            <a:off x="4320" y="13530"/>
                            <a:ext cx="720" cy="4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4BE8" w:rsidRPr="00E21C82" w:rsidRDefault="006C4BE8" w:rsidP="00EA7916">
                              <w:pPr>
                                <w:rPr>
                                  <w:b/>
                                  <w:sz w:val="20"/>
                                  <w:szCs w:val="20"/>
                                </w:rPr>
                              </w:pPr>
                              <w:r w:rsidRPr="00E21C82">
                                <w:rPr>
                                  <w:b/>
                                  <w:sz w:val="20"/>
                                  <w:szCs w:val="20"/>
                                </w:rPr>
                                <w:t>30 m</w:t>
                              </w:r>
                            </w:p>
                          </w:txbxContent>
                        </wps:txbx>
                        <wps:bodyPr rot="0" vert="horz" wrap="square" lIns="91440" tIns="45720" rIns="91440" bIns="45720" anchor="t" anchorCtr="0" upright="1">
                          <a:noAutofit/>
                        </wps:bodyPr>
                      </wps:wsp>
                      <wps:wsp>
                        <wps:cNvPr id="38" name="Text Box 104"/>
                        <wps:cNvSpPr txBox="1">
                          <a:spLocks noChangeArrowheads="1"/>
                        </wps:cNvSpPr>
                        <wps:spPr bwMode="auto">
                          <a:xfrm>
                            <a:off x="2340" y="14694"/>
                            <a:ext cx="90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4BE8" w:rsidRPr="00E21C82" w:rsidRDefault="006C4BE8" w:rsidP="00EA7916">
                              <w:pPr>
                                <w:rPr>
                                  <w:b/>
                                  <w:sz w:val="20"/>
                                  <w:szCs w:val="20"/>
                                </w:rPr>
                              </w:pPr>
                              <w:r w:rsidRPr="00E21C82">
                                <w:rPr>
                                  <w:b/>
                                  <w:sz w:val="20"/>
                                  <w:szCs w:val="20"/>
                                </w:rPr>
                                <w:t>30 m</w:t>
                              </w:r>
                            </w:p>
                          </w:txbxContent>
                        </wps:txbx>
                        <wps:bodyPr rot="0" vert="horz" wrap="square" lIns="91440" tIns="45720" rIns="91440" bIns="45720" anchor="t" anchorCtr="0" upright="1">
                          <a:noAutofit/>
                        </wps:bodyPr>
                      </wps:wsp>
                      <wps:wsp>
                        <wps:cNvPr id="40" name="Text Box 105"/>
                        <wps:cNvSpPr txBox="1">
                          <a:spLocks noChangeArrowheads="1"/>
                        </wps:cNvSpPr>
                        <wps:spPr bwMode="auto">
                          <a:xfrm>
                            <a:off x="1620" y="12450"/>
                            <a:ext cx="252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4BE8" w:rsidRPr="00E21C82" w:rsidRDefault="006C4BE8" w:rsidP="00EA7916">
                              <w:pPr>
                                <w:jc w:val="center"/>
                                <w:rPr>
                                  <w:b/>
                                  <w:sz w:val="20"/>
                                  <w:szCs w:val="20"/>
                                </w:rPr>
                              </w:pPr>
                              <w:r w:rsidRPr="00E21C82">
                                <w:rPr>
                                  <w:b/>
                                  <w:sz w:val="20"/>
                                  <w:szCs w:val="20"/>
                                </w:rPr>
                                <w:t>Landsat Pixel</w:t>
                              </w:r>
                            </w:p>
                          </w:txbxContent>
                        </wps:txbx>
                        <wps:bodyPr rot="0" vert="horz" wrap="square" lIns="91440" tIns="45720" rIns="91440" bIns="45720" anchor="t" anchorCtr="0" upright="1">
                          <a:noAutofit/>
                        </wps:bodyPr>
                      </wps:wsp>
                      <wps:wsp>
                        <wps:cNvPr id="47" name="Rectangle 106"/>
                        <wps:cNvSpPr>
                          <a:spLocks noChangeArrowheads="1"/>
                        </wps:cNvSpPr>
                        <wps:spPr bwMode="auto">
                          <a:xfrm>
                            <a:off x="1440" y="12942"/>
                            <a:ext cx="2880" cy="1668"/>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5" o:spid="_x0000_s1026" style="position:absolute;margin-left:0;margin-top:0;width:167pt;height:130.2pt;z-index:251639808" coordorigin="1440,12450" coordsize="3600,260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">
                <v:shapetype id="_x0000_t202" coordsize="21600,21600" o:spt="202" path="m0,0l0,21600,21600,21600,21600,0xe">
                  <v:stroke joinstyle="miter"/>
                  <v:path gradientshapeok="t" o:connecttype="rect"/>
                </v:shapetype>
                <v:shape id="Text Box 103" o:spid="_x0000_s1027" type="#_x0000_t202" style="position:absolute;left:4320;top:13530;width:720;height:41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BjlqwQAA&#10;ANsAAAAPAAAAZHJzL2Rvd25yZXYueG1sRI/disIwFITvF3yHcARvFk3912oUFVa89ecBjs2xLTYn&#10;pYm2vv1GELwcZuYbZrluTCGeVLncsoJ+LwJBnFidc6rgcv7rzkA4j6yxsEwKXuRgvWr9LDHWtuYj&#10;PU8+FQHCLkYFmfdlLKVLMjLoerYkDt7NVgZ9kFUqdYV1gJtCDqJoIg3mHBYyLGmXUXI/PYyC26H+&#10;Hc/r695fpsfRZIv59GpfSnXazWYBwlPjv+FP+6AVDIfw/hJ+gFz9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NgY5asEAAADbAAAADwAAAAAAAAAAAAAAAACXAgAAZHJzL2Rvd25y&#10;ZXYueG1sUEsFBgAAAAAEAAQA9QAAAIUDAAAAAA==&#10;" stroked="f">
                  <v:textbox>
                    <w:txbxContent>
                      <w:p w:rsidR="006C4BE8" w:rsidRPr="00E21C82" w:rsidRDefault="006C4BE8" w:rsidP="00EA7916">
                        <w:pPr>
                          <w:rPr>
                            <w:b/>
                            <w:sz w:val="20"/>
                            <w:szCs w:val="20"/>
                          </w:rPr>
                        </w:pPr>
                        <w:r w:rsidRPr="00E21C82">
                          <w:rPr>
                            <w:b/>
                            <w:sz w:val="20"/>
                            <w:szCs w:val="20"/>
                          </w:rPr>
                          <w:t>30 m</w:t>
                        </w:r>
                      </w:p>
                    </w:txbxContent>
                  </v:textbox>
                </v:shape>
                <v:shape id="Text Box 104" o:spid="_x0000_s1028" type="#_x0000_t202" style="position:absolute;left:2340;top:14694;width:900;height:3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oqsbvwAA&#10;ANsAAAAPAAAAZHJzL2Rvd25yZXYueG1sRE/LisIwFN0P+A/hCm4GTR0f1WqUUVDc+viA2+baFpub&#10;0kRb/94sBmZ5OO/1tjOVeFHjSssKxqMIBHFmdcm5gtv1MFyAcB5ZY2WZFLzJwXbT+1pjom3LZ3pd&#10;fC5CCLsEFRTe14mULivIoBvZmjhwd9sY9AE2udQNtiHcVPIniubSYMmhocCa9gVlj8vTKLif2u/Z&#10;sk2P/hafp/MdlnFq30oN+t3vCoSnzv+L/9wnrWASxoYv4QfIzQc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Diiqxu/AAAA2wAAAA8AAAAAAAAAAAAAAAAAlwIAAGRycy9kb3ducmV2&#10;LnhtbFBLBQYAAAAABAAEAPUAAACDAwAAAAA=&#10;" stroked="f">
                  <v:textbox>
                    <w:txbxContent>
                      <w:p w:rsidR="006C4BE8" w:rsidRPr="00E21C82" w:rsidRDefault="006C4BE8" w:rsidP="00EA7916">
                        <w:pPr>
                          <w:rPr>
                            <w:b/>
                            <w:sz w:val="20"/>
                            <w:szCs w:val="20"/>
                          </w:rPr>
                        </w:pPr>
                        <w:r w:rsidRPr="00E21C82">
                          <w:rPr>
                            <w:b/>
                            <w:sz w:val="20"/>
                            <w:szCs w:val="20"/>
                          </w:rPr>
                          <w:t>30 m</w:t>
                        </w:r>
                      </w:p>
                    </w:txbxContent>
                  </v:textbox>
                </v:shape>
                <v:shape id="Text Box 105" o:spid="_x0000_s1029" type="#_x0000_t202" style="position:absolute;left:1620;top:12450;width:2520;height:3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" stroked="f">
                  <v:textbox>
                    <w:txbxContent>
                      <w:p w:rsidR="006C4BE8" w:rsidRPr="00E21C82" w:rsidRDefault="006C4BE8" w:rsidP="00EA7916">
                        <w:pPr>
                          <w:jc w:val="center"/>
                          <w:rPr>
                            <w:b/>
                            <w:sz w:val="20"/>
                            <w:szCs w:val="20"/>
                          </w:rPr>
                        </w:pPr>
                        <w:r w:rsidRPr="00E21C82">
                          <w:rPr>
                            <w:b/>
                            <w:sz w:val="20"/>
                            <w:szCs w:val="20"/>
                          </w:rPr>
                          <w:t>Landsat Pixel</w:t>
                        </w:r>
                      </w:p>
                    </w:txbxContent>
                  </v:textbox>
                </v:shape>
                <v:rect id="Rectangle 106" o:spid="_x0000_s1030" style="position:absolute;left:1440;top:12942;width:2880;height:166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qL9JxAAA&#10;ANsAAAAPAAAAZHJzL2Rvd25yZXYueG1sRI/NasMwEITvhbyD2EBujZwS2sSJYuyCoafSOnmAxdrY&#10;JtbKseSf9umrQqHHYWa+YY7JbFoxUu8aywo26wgEcWl1w5WCyzl/3IFwHllja5kUfJGD5LR4OGKs&#10;7cSfNBa+EgHCLkYFtfddLKUrazLo1rYjDt7V9gZ9kH0ldY9TgJtWPkXRszTYcFiosaPXmspbMRgF&#10;Nz+P72lVfOf7S7YvP7J0Gu6pUqvlnB5AeJr9f/iv/aYVbF/g90v4AfL0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l6i/ScQAAADbAAAADwAAAAAAAAAAAAAAAACXAgAAZHJzL2Rv&#10;d25yZXYueG1sUEsFBgAAAAAEAAQA9QAAAIgDAAAAAA==&#10;" filled="f" strokeweight="2pt"/>
              </v:group>
            </w:pict>
          </mc:Fallback>
        </mc:AlternateContent>
      </w:r>
    </w:p>
    <w:p w:rsidR="00473E95" w:rsidRDefault="00473E95" w:rsidP="00EA7916">
      <w:pPr>
        <w:pStyle w:val="NormalWeb"/>
        <w:spacing w:before="0" w:beforeAutospacing="0" w:after="0" w:afterAutospacing="0"/>
        <w:rPr>
          <w:sz w:val="20"/>
          <w:szCs w:val="20"/>
        </w:rPr>
      </w:pPr>
    </w:p>
    <w:p w:rsidR="00473E95" w:rsidRDefault="00473E95" w:rsidP="00EA7916">
      <w:pPr>
        <w:pStyle w:val="NormalWeb"/>
        <w:spacing w:before="0" w:beforeAutospacing="0" w:after="0" w:afterAutospacing="0"/>
        <w:rPr>
          <w:sz w:val="20"/>
          <w:szCs w:val="20"/>
        </w:rPr>
      </w:pPr>
    </w:p>
    <w:p w:rsidR="00473E95" w:rsidRDefault="00473E95" w:rsidP="00EA7916">
      <w:pPr>
        <w:pStyle w:val="NormalWeb"/>
        <w:spacing w:before="0" w:beforeAutospacing="0" w:after="0" w:afterAutospacing="0"/>
        <w:rPr>
          <w:sz w:val="20"/>
          <w:szCs w:val="20"/>
        </w:rPr>
      </w:pPr>
      <w:r>
        <w:rPr>
          <w:sz w:val="20"/>
          <w:szCs w:val="20"/>
        </w:rPr>
        <w:t xml:space="preserve">   Band 1 Blue</w:t>
      </w:r>
      <w:r>
        <w:rPr>
          <w:sz w:val="20"/>
          <w:szCs w:val="20"/>
        </w:rPr>
        <w:tab/>
      </w:r>
      <w:r>
        <w:rPr>
          <w:sz w:val="20"/>
          <w:szCs w:val="20"/>
        </w:rPr>
        <w:tab/>
        <w:t xml:space="preserve">    35</w:t>
      </w:r>
      <w:r w:rsidRPr="00E21C82">
        <w:rPr>
          <w:sz w:val="20"/>
          <w:szCs w:val="20"/>
        </w:rPr>
        <w:t xml:space="preserve">   </w:t>
      </w:r>
    </w:p>
    <w:p w:rsidR="00473E95" w:rsidRPr="00E21C82" w:rsidRDefault="00473E95" w:rsidP="00EA7916">
      <w:pPr>
        <w:pStyle w:val="NormalWeb"/>
        <w:spacing w:before="0" w:beforeAutospacing="0" w:after="0" w:afterAutospacing="0"/>
        <w:rPr>
          <w:sz w:val="20"/>
          <w:szCs w:val="20"/>
        </w:rPr>
      </w:pPr>
      <w:r>
        <w:rPr>
          <w:sz w:val="20"/>
          <w:szCs w:val="20"/>
        </w:rPr>
        <w:t xml:space="preserve">   </w:t>
      </w:r>
      <w:r w:rsidRPr="00E21C82">
        <w:rPr>
          <w:sz w:val="20"/>
          <w:szCs w:val="20"/>
        </w:rPr>
        <w:t>Band 2   Green</w:t>
      </w:r>
      <w:r w:rsidRPr="00E21C82">
        <w:rPr>
          <w:sz w:val="20"/>
          <w:szCs w:val="20"/>
        </w:rPr>
        <w:tab/>
      </w:r>
      <w:r w:rsidRPr="00E21C82">
        <w:rPr>
          <w:sz w:val="20"/>
          <w:szCs w:val="20"/>
        </w:rPr>
        <w:tab/>
      </w:r>
      <w:r>
        <w:rPr>
          <w:sz w:val="20"/>
          <w:szCs w:val="20"/>
        </w:rPr>
        <w:t xml:space="preserve">    </w:t>
      </w:r>
      <w:r w:rsidRPr="00E21C82">
        <w:rPr>
          <w:sz w:val="20"/>
          <w:szCs w:val="20"/>
        </w:rPr>
        <w:t>51</w:t>
      </w:r>
    </w:p>
    <w:p w:rsidR="00473E95" w:rsidRPr="00E21C82" w:rsidRDefault="00473E95" w:rsidP="00EA7916">
      <w:pPr>
        <w:pStyle w:val="NormalWeb"/>
        <w:spacing w:before="0" w:beforeAutospacing="0" w:after="0" w:afterAutospacing="0"/>
        <w:rPr>
          <w:sz w:val="20"/>
          <w:szCs w:val="20"/>
        </w:rPr>
      </w:pPr>
      <w:r>
        <w:rPr>
          <w:sz w:val="20"/>
          <w:szCs w:val="20"/>
        </w:rPr>
        <w:t xml:space="preserve">   Band 3   Red</w:t>
      </w:r>
      <w:r>
        <w:rPr>
          <w:sz w:val="20"/>
          <w:szCs w:val="20"/>
        </w:rPr>
        <w:tab/>
      </w:r>
      <w:r>
        <w:rPr>
          <w:sz w:val="20"/>
          <w:szCs w:val="20"/>
        </w:rPr>
        <w:tab/>
        <w:t xml:space="preserve">    </w:t>
      </w:r>
      <w:r w:rsidRPr="00E21C82">
        <w:rPr>
          <w:sz w:val="20"/>
          <w:szCs w:val="20"/>
        </w:rPr>
        <w:t>27</w:t>
      </w:r>
    </w:p>
    <w:p w:rsidR="00473E95" w:rsidRPr="00E21C82" w:rsidRDefault="00473E95" w:rsidP="00EA7916">
      <w:pPr>
        <w:pStyle w:val="NormalWeb"/>
        <w:spacing w:before="0" w:beforeAutospacing="0" w:after="0" w:afterAutospacing="0"/>
        <w:rPr>
          <w:sz w:val="20"/>
          <w:szCs w:val="20"/>
        </w:rPr>
      </w:pPr>
      <w:r>
        <w:rPr>
          <w:sz w:val="20"/>
          <w:szCs w:val="20"/>
        </w:rPr>
        <w:t xml:space="preserve">   Band 4   Near IR</w:t>
      </w:r>
      <w:r>
        <w:rPr>
          <w:sz w:val="20"/>
          <w:szCs w:val="20"/>
        </w:rPr>
        <w:tab/>
        <w:t xml:space="preserve">  </w:t>
      </w:r>
      <w:r w:rsidRPr="00E21C82">
        <w:rPr>
          <w:sz w:val="20"/>
          <w:szCs w:val="20"/>
        </w:rPr>
        <w:t>138</w:t>
      </w:r>
    </w:p>
    <w:p w:rsidR="00473E95" w:rsidRPr="00E21C82" w:rsidRDefault="00473E95" w:rsidP="00EA7916">
      <w:pPr>
        <w:pStyle w:val="NormalWeb"/>
        <w:spacing w:before="0" w:beforeAutospacing="0" w:after="0" w:afterAutospacing="0"/>
        <w:rPr>
          <w:sz w:val="20"/>
          <w:szCs w:val="20"/>
        </w:rPr>
      </w:pPr>
      <w:r w:rsidRPr="00E21C82">
        <w:rPr>
          <w:sz w:val="20"/>
          <w:szCs w:val="20"/>
        </w:rPr>
        <w:t xml:space="preserve">   Band 5   Shortwave IR-1</w:t>
      </w:r>
      <w:r w:rsidRPr="00E21C82">
        <w:rPr>
          <w:sz w:val="20"/>
          <w:szCs w:val="20"/>
        </w:rPr>
        <w:tab/>
      </w:r>
      <w:r>
        <w:rPr>
          <w:sz w:val="20"/>
          <w:szCs w:val="20"/>
        </w:rPr>
        <w:t xml:space="preserve">    </w:t>
      </w:r>
      <w:r w:rsidRPr="00E21C82">
        <w:rPr>
          <w:sz w:val="20"/>
          <w:szCs w:val="20"/>
        </w:rPr>
        <w:t>42</w:t>
      </w:r>
    </w:p>
    <w:p w:rsidR="00473E95" w:rsidRPr="00E21C82" w:rsidRDefault="00473E95" w:rsidP="00EA7916">
      <w:pPr>
        <w:pStyle w:val="NormalWeb"/>
        <w:spacing w:before="0" w:beforeAutospacing="0" w:after="0" w:afterAutospacing="0"/>
        <w:rPr>
          <w:sz w:val="20"/>
          <w:szCs w:val="20"/>
        </w:rPr>
      </w:pPr>
      <w:r w:rsidRPr="00E21C82">
        <w:rPr>
          <w:sz w:val="20"/>
          <w:szCs w:val="20"/>
        </w:rPr>
        <w:t xml:space="preserve">  </w:t>
      </w:r>
      <w:r>
        <w:rPr>
          <w:sz w:val="20"/>
          <w:szCs w:val="20"/>
        </w:rPr>
        <w:t xml:space="preserve"> </w:t>
      </w:r>
      <w:r w:rsidRPr="00E21C82">
        <w:rPr>
          <w:sz w:val="20"/>
          <w:szCs w:val="20"/>
        </w:rPr>
        <w:t>Band 7   Shortwave IR-2</w:t>
      </w:r>
      <w:r w:rsidRPr="00E21C82">
        <w:rPr>
          <w:sz w:val="20"/>
          <w:szCs w:val="20"/>
        </w:rPr>
        <w:tab/>
      </w:r>
      <w:r>
        <w:rPr>
          <w:sz w:val="20"/>
          <w:szCs w:val="20"/>
        </w:rPr>
        <w:t xml:space="preserve">    </w:t>
      </w:r>
      <w:r w:rsidRPr="00E21C82">
        <w:rPr>
          <w:sz w:val="20"/>
          <w:szCs w:val="20"/>
        </w:rPr>
        <w:t>47</w:t>
      </w:r>
    </w:p>
    <w:p w:rsidR="00473E95" w:rsidRDefault="00473E95" w:rsidP="00EA7916">
      <w:pPr>
        <w:pStyle w:val="NormalWeb"/>
        <w:spacing w:before="0" w:beforeAutospacing="0" w:after="0" w:afterAutospacing="0"/>
        <w:rPr>
          <w:color w:val="000000"/>
        </w:rPr>
      </w:pPr>
    </w:p>
    <w:p w:rsidR="00473E95" w:rsidRDefault="00473E95" w:rsidP="00EA7916">
      <w:pPr>
        <w:pStyle w:val="NormalWeb"/>
        <w:spacing w:before="0" w:beforeAutospacing="0" w:after="0" w:afterAutospacing="0"/>
        <w:rPr>
          <w:color w:val="000000"/>
        </w:rPr>
      </w:pPr>
    </w:p>
    <w:p w:rsidR="00473E95" w:rsidRDefault="00473E95" w:rsidP="00EA7916">
      <w:pPr>
        <w:pStyle w:val="NormalWeb"/>
        <w:spacing w:before="0" w:beforeAutospacing="0" w:after="0" w:afterAutospacing="0"/>
        <w:rPr>
          <w:color w:val="000000"/>
        </w:rPr>
      </w:pPr>
      <w:r w:rsidRPr="000E5BDF">
        <w:rPr>
          <w:color w:val="000000"/>
        </w:rPr>
        <w:t xml:space="preserve">Therefore your image </w:t>
      </w:r>
      <w:r w:rsidRPr="000E5BDF">
        <w:rPr>
          <w:bCs/>
          <w:color w:val="000000"/>
        </w:rPr>
        <w:t xml:space="preserve">could consist of </w:t>
      </w:r>
      <w:r w:rsidRPr="000E5BDF">
        <w:rPr>
          <w:color w:val="000000"/>
        </w:rPr>
        <w:t>256</w:t>
      </w:r>
      <w:r>
        <w:rPr>
          <w:color w:val="000000"/>
          <w:vertAlign w:val="superscript"/>
        </w:rPr>
        <w:t>6</w:t>
      </w:r>
      <w:r w:rsidRPr="000E5BDF">
        <w:rPr>
          <w:color w:val="000000"/>
        </w:rPr>
        <w:t xml:space="preserve"> (approximately </w:t>
      </w:r>
      <w:r>
        <w:rPr>
          <w:color w:val="000000"/>
        </w:rPr>
        <w:t>2.8</w:t>
      </w:r>
      <w:r w:rsidRPr="000E5BDF">
        <w:rPr>
          <w:color w:val="000000"/>
        </w:rPr>
        <w:t xml:space="preserve"> </w:t>
      </w:r>
      <w:r w:rsidRPr="00A94174">
        <w:rPr>
          <w:color w:val="000000"/>
        </w:rPr>
        <w:t xml:space="preserve">billion) possible different spectral combinations, but not </w:t>
      </w:r>
      <w:r>
        <w:rPr>
          <w:color w:val="000000"/>
        </w:rPr>
        <w:t>necessarily represent major differences in types of</w:t>
      </w:r>
      <w:r w:rsidRPr="00A94174">
        <w:rPr>
          <w:color w:val="000000"/>
        </w:rPr>
        <w:t xml:space="preserve"> land cover.</w:t>
      </w:r>
      <w:r>
        <w:rPr>
          <w:color w:val="000000"/>
        </w:rPr>
        <w:t xml:space="preserve"> </w:t>
      </w:r>
      <w:r w:rsidRPr="00A94174">
        <w:rPr>
          <w:color w:val="000000"/>
        </w:rPr>
        <w:t xml:space="preserve">In </w:t>
      </w:r>
      <w:r>
        <w:rPr>
          <w:color w:val="000000"/>
        </w:rPr>
        <w:t>some</w:t>
      </w:r>
      <w:r w:rsidRPr="00A94174">
        <w:rPr>
          <w:color w:val="000000"/>
        </w:rPr>
        <w:t xml:space="preserve"> instances these variations represent notably small and, to the observer, </w:t>
      </w:r>
      <w:r>
        <w:rPr>
          <w:color w:val="000000"/>
        </w:rPr>
        <w:t>un</w:t>
      </w:r>
      <w:r w:rsidRPr="00A94174">
        <w:rPr>
          <w:color w:val="000000"/>
        </w:rPr>
        <w:t>noticeable differences in surface reflectance.</w:t>
      </w:r>
      <w:r w:rsidRPr="000E5BDF">
        <w:rPr>
          <w:color w:val="000000"/>
        </w:rPr>
        <w:t xml:space="preserve"> </w:t>
      </w:r>
    </w:p>
    <w:p w:rsidR="00473E95" w:rsidRPr="000E5BDF" w:rsidRDefault="00473E95" w:rsidP="00EA7916">
      <w:pPr>
        <w:pStyle w:val="NormalWeb"/>
        <w:spacing w:before="0" w:beforeAutospacing="0" w:after="0" w:afterAutospacing="0"/>
        <w:rPr>
          <w:color w:val="000000"/>
        </w:rPr>
      </w:pPr>
    </w:p>
    <w:p w:rsidR="00473E95" w:rsidRDefault="00473E95" w:rsidP="00836B0F">
      <w:pPr>
        <w:pStyle w:val="NormalWeb"/>
        <w:spacing w:before="0" w:beforeAutospacing="0" w:after="0" w:afterAutospacing="0"/>
        <w:rPr>
          <w:color w:val="000000"/>
        </w:rPr>
      </w:pPr>
      <w:r w:rsidRPr="005E1BCC">
        <w:rPr>
          <w:color w:val="000000"/>
        </w:rPr>
        <w:t>Most computer monitors will displ</w:t>
      </w:r>
      <w:r>
        <w:rPr>
          <w:color w:val="000000"/>
        </w:rPr>
        <w:t>ay only 256 different</w:t>
      </w:r>
      <w:r w:rsidR="007C4715">
        <w:rPr>
          <w:color w:val="000000"/>
        </w:rPr>
        <w:t xml:space="preserve"> grayscale</w:t>
      </w:r>
      <w:r>
        <w:rPr>
          <w:color w:val="000000"/>
        </w:rPr>
        <w:t xml:space="preserve"> colors</w:t>
      </w:r>
      <w:r w:rsidRPr="005E1BCC">
        <w:rPr>
          <w:color w:val="000000"/>
        </w:rPr>
        <w:t xml:space="preserve">. Despite being set to “thousands” of colors, only a small part of the many different </w:t>
      </w:r>
      <w:r>
        <w:rPr>
          <w:color w:val="000000"/>
        </w:rPr>
        <w:t xml:space="preserve">possible </w:t>
      </w:r>
      <w:r w:rsidRPr="005E1BCC">
        <w:rPr>
          <w:color w:val="000000"/>
        </w:rPr>
        <w:t>pixels can be displayed</w:t>
      </w:r>
      <w:r w:rsidRPr="00C208C8">
        <w:rPr>
          <w:color w:val="000000"/>
        </w:rPr>
        <w:t>.</w:t>
      </w:r>
      <w:r>
        <w:rPr>
          <w:color w:val="000000"/>
        </w:rPr>
        <w:t xml:space="preserve"> </w:t>
      </w:r>
      <w:r w:rsidRPr="00C208C8">
        <w:rPr>
          <w:color w:val="000000"/>
        </w:rPr>
        <w:t>Even if a monitor could display all the possible pixels, your eyes are only capable of recognizing a very small number of differences in</w:t>
      </w:r>
      <w:r>
        <w:rPr>
          <w:color w:val="000000"/>
        </w:rPr>
        <w:t xml:space="preserve"> the way they appear. Therefore, after you have examined various spectral signatures in your image, your task in Part 3 will be </w:t>
      </w:r>
      <w:r w:rsidRPr="00C208C8">
        <w:rPr>
          <w:color w:val="000000"/>
        </w:rPr>
        <w:t xml:space="preserve">to group </w:t>
      </w:r>
      <w:r>
        <w:rPr>
          <w:color w:val="000000"/>
        </w:rPr>
        <w:t xml:space="preserve">together </w:t>
      </w:r>
      <w:r w:rsidRPr="00C208C8">
        <w:rPr>
          <w:color w:val="000000"/>
        </w:rPr>
        <w:t>pixels with similar s</w:t>
      </w:r>
      <w:r>
        <w:rPr>
          <w:color w:val="000000"/>
        </w:rPr>
        <w:t>pectral characteristics</w:t>
      </w:r>
      <w:r w:rsidRPr="00C208C8">
        <w:rPr>
          <w:color w:val="000000"/>
        </w:rPr>
        <w:t>.</w:t>
      </w:r>
      <w:r>
        <w:rPr>
          <w:color w:val="000000"/>
        </w:rPr>
        <w:t xml:space="preserve"> To accomplish this task, </w:t>
      </w:r>
      <w:r>
        <w:t xml:space="preserve">you will perform an </w:t>
      </w:r>
      <w:r w:rsidRPr="00C208C8">
        <w:rPr>
          <w:color w:val="000000"/>
        </w:rPr>
        <w:t>unsupervised</w:t>
      </w:r>
      <w:r>
        <w:rPr>
          <w:color w:val="000000"/>
        </w:rPr>
        <w:t xml:space="preserve"> classification or clustering of data images</w:t>
      </w:r>
      <w:r w:rsidRPr="000E5BDF">
        <w:rPr>
          <w:color w:val="000000"/>
        </w:rPr>
        <w:t>.</w:t>
      </w:r>
      <w:r>
        <w:rPr>
          <w:color w:val="000000"/>
        </w:rPr>
        <w:t xml:space="preserve"> </w:t>
      </w:r>
    </w:p>
    <w:p w:rsidR="00473E95" w:rsidRPr="00836C9E" w:rsidRDefault="00473E95" w:rsidP="00EA7916">
      <w:pPr>
        <w:pStyle w:val="NormalWeb"/>
        <w:spacing w:before="0" w:beforeAutospacing="0" w:after="0" w:afterAutospacing="0"/>
        <w:rPr>
          <w:color w:val="FF0000"/>
        </w:rPr>
      </w:pPr>
    </w:p>
    <w:p w:rsidR="00473E95" w:rsidRDefault="00473E95" w:rsidP="009C42A2">
      <w:r>
        <w:t>You will now</w:t>
      </w:r>
      <w:r w:rsidR="007C4715">
        <w:t xml:space="preserve"> determine the band values for  </w:t>
      </w:r>
      <w:r>
        <w:t xml:space="preserve">Water, Vegetation, </w:t>
      </w:r>
      <w:r w:rsidR="007C4715">
        <w:t xml:space="preserve">Urban, </w:t>
      </w:r>
      <w:r>
        <w:t>Soil</w:t>
      </w:r>
      <w:r w:rsidR="007C4715">
        <w:t xml:space="preserve"> and Roads</w:t>
      </w:r>
      <w:r>
        <w:t xml:space="preserve">. </w:t>
      </w:r>
    </w:p>
    <w:p w:rsidR="00473E95" w:rsidRDefault="00473E95" w:rsidP="009C42A2"/>
    <w:p w:rsidR="00473E95" w:rsidRDefault="00473E95" w:rsidP="009C42A2">
      <w:r w:rsidRPr="00524C0D">
        <w:rPr>
          <w:b/>
        </w:rPr>
        <w:t>Step 1</w:t>
      </w:r>
      <w:r>
        <w:t xml:space="preserve">: If you did the Optional section on creating a Layout, you may have the Layout View open. To return to the Data View, click on the </w:t>
      </w:r>
      <w:r w:rsidRPr="00F358BC">
        <w:rPr>
          <w:b/>
        </w:rPr>
        <w:t>Data View</w:t>
      </w:r>
      <w:r>
        <w:t xml:space="preserve"> icon on the lower part of the map layout. If you have removed layers, be sure to have one Data Frame that includes:</w:t>
      </w:r>
    </w:p>
    <w:p w:rsidR="00473E95" w:rsidRDefault="00473E95" w:rsidP="00177138">
      <w:pPr>
        <w:numPr>
          <w:ilvl w:val="0"/>
          <w:numId w:val="39"/>
        </w:numPr>
      </w:pPr>
      <w:r>
        <w:t xml:space="preserve">The SFV Boundary </w:t>
      </w:r>
    </w:p>
    <w:p w:rsidR="00473E95" w:rsidRDefault="00473E95" w:rsidP="00177138">
      <w:pPr>
        <w:numPr>
          <w:ilvl w:val="0"/>
          <w:numId w:val="39"/>
        </w:numPr>
      </w:pPr>
      <w:r>
        <w:t>All three of the multi bands (composite) data sets (321, 432 and 542).</w:t>
      </w:r>
    </w:p>
    <w:p w:rsidR="00473E95" w:rsidRDefault="007C4715" w:rsidP="00E54CBB">
      <w:pPr>
        <w:numPr>
          <w:ilvl w:val="0"/>
          <w:numId w:val="39"/>
        </w:numPr>
      </w:pPr>
      <w:r>
        <w:t>A basemap image from ArcGIS online.</w:t>
      </w:r>
    </w:p>
    <w:p w:rsidR="00473E95" w:rsidRDefault="00473E95" w:rsidP="00E54CBB"/>
    <w:p w:rsidR="00473E95" w:rsidRDefault="00473E95" w:rsidP="00E54CBB"/>
    <w:p w:rsidR="00473E95" w:rsidRDefault="00473E95" w:rsidP="00E54CBB">
      <w:r>
        <w:t>You will be using the multiband datasets to locate the four feature types. Then you will use the pixel value for the separate bands for Bands 1, 2, 3, 4, 5 and 7 to fill in the table below for each of the four feature types. Repeat the steps below until you have filled in the table below for the f</w:t>
      </w:r>
      <w:r w:rsidR="007C4715">
        <w:t xml:space="preserve">ive land cover </w:t>
      </w:r>
      <w:r>
        <w:t xml:space="preserve">feature types. Remember to Activate your dataframe and create bookmarks for each of your </w:t>
      </w:r>
      <w:r w:rsidR="007C4715">
        <w:t xml:space="preserve">land cover </w:t>
      </w:r>
      <w:r>
        <w:t xml:space="preserve">feature pixels. </w:t>
      </w:r>
    </w:p>
    <w:p w:rsidR="00473E95" w:rsidRDefault="00473E95" w:rsidP="009C42A2"/>
    <w:p w:rsidR="00473E95" w:rsidRDefault="00473E95" w:rsidP="009C42A2">
      <w:r>
        <w:rPr>
          <w:b/>
        </w:rPr>
        <w:lastRenderedPageBreak/>
        <w:t>Step 2</w:t>
      </w:r>
      <w:r w:rsidRPr="00C8247F">
        <w:rPr>
          <w:b/>
        </w:rPr>
        <w:t>:</w:t>
      </w:r>
      <w:r>
        <w:t xml:space="preserve"> Use the </w:t>
      </w:r>
      <w:r w:rsidRPr="00327D04">
        <w:rPr>
          <w:b/>
        </w:rPr>
        <w:t>Zoom In</w:t>
      </w:r>
      <w:r>
        <w:t xml:space="preserve"> tool on your composite datasets and in the basemaps to find areas that appear to have the type of feature you want to sample. For Water, look</w:t>
      </w:r>
      <w:r w:rsidR="000D5DD6">
        <w:t xml:space="preserve"> for</w:t>
      </w:r>
      <w:r>
        <w:t xml:space="preserve"> regions that are very dark or black such as in the False Color </w:t>
      </w:r>
      <w:r w:rsidR="000D5DD6">
        <w:t>image</w:t>
      </w:r>
      <w:r>
        <w:t xml:space="preserve">. </w:t>
      </w:r>
    </w:p>
    <w:p w:rsidR="00473E95" w:rsidRDefault="00473E95" w:rsidP="009C42A2"/>
    <w:p w:rsidR="000D5DD6" w:rsidRDefault="00473E95" w:rsidP="009C42A2">
      <w:r>
        <w:t>Zoom in to a scale that is about 1:500 (type 1:500 in scale box), where each pixel can be clearly seen</w:t>
      </w:r>
      <w:r w:rsidR="005B69DF">
        <w:t xml:space="preserve"> and determine what you want to classify the land cover of the pixel.  Then </w:t>
      </w:r>
      <w:r>
        <w:t xml:space="preserve">Pan and Zoom until you have located the pixel you want to use </w:t>
      </w:r>
      <w:r w:rsidR="000D5DD6">
        <w:t xml:space="preserve">so that it fills the entire map area.  </w:t>
      </w:r>
      <w:r>
        <w:t>Create a new Bookmark and name it “Water” so that you can easily return to the pixel you want to use.</w:t>
      </w:r>
    </w:p>
    <w:p w:rsidR="000D5DD6" w:rsidRDefault="000D5DD6" w:rsidP="009C42A2"/>
    <w:p w:rsidR="00BC532C" w:rsidRDefault="00CE3081" w:rsidP="009C42A2">
      <w:pPr>
        <w:rPr>
          <w:color w:val="000000"/>
        </w:rPr>
      </w:pPr>
      <w:r>
        <w:t xml:space="preserve">Open the ArcGIS Toolbox and go to Data Management &gt;&gt; Raster &gt;&gt; Raster Properties </w:t>
      </w:r>
      <w:r w:rsidR="005B69DF">
        <w:t>and click on</w:t>
      </w:r>
      <w:r>
        <w:t xml:space="preserve"> Get Cell Values.  </w:t>
      </w:r>
      <w:r w:rsidR="005B69DF">
        <w:t xml:space="preserve">In the </w:t>
      </w:r>
      <w:r w:rsidR="005B69DF" w:rsidRPr="00BC532C">
        <w:rPr>
          <w:b/>
        </w:rPr>
        <w:t xml:space="preserve">Get Cell Values window </w:t>
      </w:r>
      <w:r w:rsidR="005B69DF">
        <w:t>choose the</w:t>
      </w:r>
      <w:r w:rsidR="005B69DF" w:rsidRPr="005B69DF">
        <w:rPr>
          <w:color w:val="000000"/>
        </w:rPr>
        <w:t xml:space="preserve"> </w:t>
      </w:r>
      <w:r w:rsidR="005B69DF">
        <w:rPr>
          <w:color w:val="000000"/>
        </w:rPr>
        <w:t xml:space="preserve">ClpAlBnd2010 as the input raster. </w:t>
      </w:r>
      <w:r w:rsidR="00BC532C">
        <w:rPr>
          <w:color w:val="000000"/>
        </w:rPr>
        <w:t xml:space="preserve">Position your cursor in the middle of the pixel and note the two “location values” on the bottom of the ArcMap Document.  This is the location of your cursor in meters. Note these numbers and input the left number in the X Coordinate box and the right number in the </w:t>
      </w:r>
      <w:r w:rsidR="005B69DF">
        <w:rPr>
          <w:color w:val="000000"/>
        </w:rPr>
        <w:t xml:space="preserve">Y Coordinate </w:t>
      </w:r>
      <w:r w:rsidR="00BC532C">
        <w:rPr>
          <w:color w:val="000000"/>
        </w:rPr>
        <w:t xml:space="preserve">box (you don’t need the decimal places).  Leave the Band (Optional) box blank.  Then Click OK. </w:t>
      </w:r>
    </w:p>
    <w:p w:rsidR="00BC532C" w:rsidRDefault="00BC532C" w:rsidP="009C42A2">
      <w:pPr>
        <w:rPr>
          <w:color w:val="000000"/>
        </w:rPr>
      </w:pPr>
    </w:p>
    <w:p w:rsidR="00BC532C" w:rsidRDefault="00BC532C" w:rsidP="009C42A2">
      <w:pPr>
        <w:rPr>
          <w:color w:val="000000"/>
        </w:rPr>
      </w:pPr>
      <w:r>
        <w:rPr>
          <w:noProof/>
          <w:color w:val="000000"/>
        </w:rPr>
        <w:drawing>
          <wp:inline distT="0" distB="0" distL="0" distR="0">
            <wp:extent cx="5290861" cy="3651596"/>
            <wp:effectExtent l="19050" t="0" r="5039" b="0"/>
            <wp:docPr id="4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srcRect/>
                    <a:stretch>
                      <a:fillRect/>
                    </a:stretch>
                  </pic:blipFill>
                  <pic:spPr bwMode="auto">
                    <a:xfrm>
                      <a:off x="0" y="0"/>
                      <a:ext cx="5287858" cy="3649523"/>
                    </a:xfrm>
                    <a:prstGeom prst="rect">
                      <a:avLst/>
                    </a:prstGeom>
                    <a:noFill/>
                    <a:ln w="9525">
                      <a:noFill/>
                      <a:miter lim="800000"/>
                      <a:headEnd/>
                      <a:tailEnd/>
                    </a:ln>
                  </pic:spPr>
                </pic:pic>
              </a:graphicData>
            </a:graphic>
          </wp:inline>
        </w:drawing>
      </w:r>
    </w:p>
    <w:p w:rsidR="00BC532C" w:rsidRDefault="00BC532C" w:rsidP="009C42A2">
      <w:pPr>
        <w:rPr>
          <w:color w:val="000000"/>
        </w:rPr>
      </w:pPr>
    </w:p>
    <w:p w:rsidR="00CE3081" w:rsidRDefault="00CE3081" w:rsidP="009C42A2"/>
    <w:p w:rsidR="005B69DF" w:rsidRDefault="00BC532C" w:rsidP="009C42A2">
      <w:r>
        <w:t xml:space="preserve">The Blue box will show the analysis is taking working.  When it is complete, click on the blue box and the Results window will open listing the band values for that pixel.  </w:t>
      </w:r>
    </w:p>
    <w:p w:rsidR="00BC532C" w:rsidRDefault="00BC532C" w:rsidP="009C42A2"/>
    <w:p w:rsidR="00BC532C" w:rsidRDefault="00BC532C" w:rsidP="009C42A2">
      <w:r>
        <w:rPr>
          <w:noProof/>
        </w:rPr>
        <w:lastRenderedPageBreak/>
        <w:drawing>
          <wp:inline distT="0" distB="0" distL="0" distR="0">
            <wp:extent cx="4335780" cy="2124075"/>
            <wp:effectExtent l="19050" t="0" r="7620" b="0"/>
            <wp:docPr id="4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srcRect/>
                    <a:stretch>
                      <a:fillRect/>
                    </a:stretch>
                  </pic:blipFill>
                  <pic:spPr bwMode="auto">
                    <a:xfrm>
                      <a:off x="0" y="0"/>
                      <a:ext cx="4335780" cy="2124075"/>
                    </a:xfrm>
                    <a:prstGeom prst="rect">
                      <a:avLst/>
                    </a:prstGeom>
                    <a:noFill/>
                    <a:ln w="9525">
                      <a:noFill/>
                      <a:miter lim="800000"/>
                      <a:headEnd/>
                      <a:tailEnd/>
                    </a:ln>
                  </pic:spPr>
                </pic:pic>
              </a:graphicData>
            </a:graphic>
          </wp:inline>
        </w:drawing>
      </w:r>
    </w:p>
    <w:p w:rsidR="00473E95" w:rsidRDefault="00473E95" w:rsidP="009C42A2">
      <w:r>
        <w:t>Write the pixel value</w:t>
      </w:r>
      <w:r w:rsidR="000D5DD6">
        <w:t xml:space="preserve">s for Water for each of the Bands in the table below.  </w:t>
      </w:r>
      <w:r w:rsidR="00BC532C">
        <w:t xml:space="preserve">If the Blue Box disappears before you can click on it, you can open in using the ArcMap Geoprocessing tab &gt;&gt; Results. </w:t>
      </w:r>
    </w:p>
    <w:p w:rsidR="00473E95" w:rsidRDefault="00473E95" w:rsidP="009C42A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9"/>
        <w:gridCol w:w="1429"/>
        <w:gridCol w:w="1430"/>
        <w:gridCol w:w="1430"/>
        <w:gridCol w:w="1430"/>
        <w:gridCol w:w="1430"/>
        <w:gridCol w:w="1430"/>
      </w:tblGrid>
      <w:tr w:rsidR="00473E95" w:rsidTr="001F3CC5">
        <w:tc>
          <w:tcPr>
            <w:tcW w:w="1429" w:type="dxa"/>
            <w:tcBorders>
              <w:bottom w:val="single" w:sz="18" w:space="0" w:color="auto"/>
            </w:tcBorders>
          </w:tcPr>
          <w:p w:rsidR="00473E95" w:rsidRDefault="00473E95" w:rsidP="009C42A2">
            <w:r>
              <w:t>Feature</w:t>
            </w:r>
          </w:p>
        </w:tc>
        <w:tc>
          <w:tcPr>
            <w:tcW w:w="1429" w:type="dxa"/>
            <w:tcBorders>
              <w:bottom w:val="single" w:sz="18" w:space="0" w:color="auto"/>
            </w:tcBorders>
          </w:tcPr>
          <w:p w:rsidR="00473E95" w:rsidRDefault="00473E95" w:rsidP="009C42A2">
            <w:r>
              <w:t>Band 1</w:t>
            </w:r>
          </w:p>
        </w:tc>
        <w:tc>
          <w:tcPr>
            <w:tcW w:w="1430" w:type="dxa"/>
            <w:tcBorders>
              <w:bottom w:val="single" w:sz="18" w:space="0" w:color="auto"/>
            </w:tcBorders>
          </w:tcPr>
          <w:p w:rsidR="00473E95" w:rsidRDefault="00473E95" w:rsidP="009C42A2">
            <w:r>
              <w:t>Band 2</w:t>
            </w:r>
          </w:p>
        </w:tc>
        <w:tc>
          <w:tcPr>
            <w:tcW w:w="1430" w:type="dxa"/>
            <w:tcBorders>
              <w:bottom w:val="single" w:sz="18" w:space="0" w:color="auto"/>
            </w:tcBorders>
          </w:tcPr>
          <w:p w:rsidR="00473E95" w:rsidRDefault="00473E95" w:rsidP="009C42A2">
            <w:r>
              <w:t>Band 3</w:t>
            </w:r>
          </w:p>
        </w:tc>
        <w:tc>
          <w:tcPr>
            <w:tcW w:w="1430" w:type="dxa"/>
            <w:tcBorders>
              <w:bottom w:val="single" w:sz="18" w:space="0" w:color="auto"/>
            </w:tcBorders>
          </w:tcPr>
          <w:p w:rsidR="00473E95" w:rsidRDefault="00473E95" w:rsidP="009C42A2">
            <w:r>
              <w:t>Band 4</w:t>
            </w:r>
          </w:p>
        </w:tc>
        <w:tc>
          <w:tcPr>
            <w:tcW w:w="1430" w:type="dxa"/>
            <w:tcBorders>
              <w:bottom w:val="single" w:sz="18" w:space="0" w:color="auto"/>
            </w:tcBorders>
          </w:tcPr>
          <w:p w:rsidR="00473E95" w:rsidRDefault="00473E95" w:rsidP="009C42A2">
            <w:r>
              <w:t>Band 5</w:t>
            </w:r>
          </w:p>
        </w:tc>
        <w:tc>
          <w:tcPr>
            <w:tcW w:w="1430" w:type="dxa"/>
            <w:tcBorders>
              <w:bottom w:val="single" w:sz="18" w:space="0" w:color="auto"/>
            </w:tcBorders>
          </w:tcPr>
          <w:p w:rsidR="00473E95" w:rsidRDefault="00473E95" w:rsidP="009C42A2">
            <w:r>
              <w:t>Band 7</w:t>
            </w:r>
          </w:p>
        </w:tc>
      </w:tr>
      <w:tr w:rsidR="00473E95" w:rsidTr="001F3CC5">
        <w:tc>
          <w:tcPr>
            <w:tcW w:w="1429" w:type="dxa"/>
            <w:tcBorders>
              <w:top w:val="single" w:sz="18" w:space="0" w:color="auto"/>
            </w:tcBorders>
          </w:tcPr>
          <w:p w:rsidR="00473E95" w:rsidRDefault="00473E95" w:rsidP="009C42A2">
            <w:r>
              <w:t>Water</w:t>
            </w:r>
          </w:p>
        </w:tc>
        <w:tc>
          <w:tcPr>
            <w:tcW w:w="1429" w:type="dxa"/>
            <w:tcBorders>
              <w:top w:val="single" w:sz="18" w:space="0" w:color="auto"/>
            </w:tcBorders>
          </w:tcPr>
          <w:p w:rsidR="00473E95" w:rsidRDefault="00473E95" w:rsidP="009C42A2"/>
        </w:tc>
        <w:tc>
          <w:tcPr>
            <w:tcW w:w="1430" w:type="dxa"/>
            <w:tcBorders>
              <w:top w:val="single" w:sz="18" w:space="0" w:color="auto"/>
            </w:tcBorders>
          </w:tcPr>
          <w:p w:rsidR="00473E95" w:rsidRDefault="00473E95" w:rsidP="009C42A2"/>
        </w:tc>
        <w:tc>
          <w:tcPr>
            <w:tcW w:w="1430" w:type="dxa"/>
            <w:tcBorders>
              <w:top w:val="single" w:sz="18" w:space="0" w:color="auto"/>
            </w:tcBorders>
          </w:tcPr>
          <w:p w:rsidR="00473E95" w:rsidRDefault="00473E95" w:rsidP="009C42A2"/>
        </w:tc>
        <w:tc>
          <w:tcPr>
            <w:tcW w:w="1430" w:type="dxa"/>
            <w:tcBorders>
              <w:top w:val="single" w:sz="18" w:space="0" w:color="auto"/>
            </w:tcBorders>
          </w:tcPr>
          <w:p w:rsidR="00473E95" w:rsidRDefault="00473E95" w:rsidP="009C42A2"/>
        </w:tc>
        <w:tc>
          <w:tcPr>
            <w:tcW w:w="1430" w:type="dxa"/>
            <w:tcBorders>
              <w:top w:val="single" w:sz="18" w:space="0" w:color="auto"/>
            </w:tcBorders>
          </w:tcPr>
          <w:p w:rsidR="00473E95" w:rsidRDefault="00473E95" w:rsidP="009C42A2"/>
        </w:tc>
        <w:tc>
          <w:tcPr>
            <w:tcW w:w="1430" w:type="dxa"/>
            <w:tcBorders>
              <w:top w:val="single" w:sz="18" w:space="0" w:color="auto"/>
            </w:tcBorders>
          </w:tcPr>
          <w:p w:rsidR="00473E95" w:rsidRDefault="00473E95" w:rsidP="009C42A2"/>
        </w:tc>
      </w:tr>
      <w:tr w:rsidR="00473E95" w:rsidTr="001F3CC5">
        <w:tc>
          <w:tcPr>
            <w:tcW w:w="1429" w:type="dxa"/>
          </w:tcPr>
          <w:p w:rsidR="00473E95" w:rsidRDefault="00473E95" w:rsidP="009C42A2">
            <w:r>
              <w:t>Vegetation</w:t>
            </w:r>
          </w:p>
        </w:tc>
        <w:tc>
          <w:tcPr>
            <w:tcW w:w="1429" w:type="dxa"/>
          </w:tcPr>
          <w:p w:rsidR="00473E95" w:rsidRDefault="00473E95" w:rsidP="009C42A2"/>
        </w:tc>
        <w:tc>
          <w:tcPr>
            <w:tcW w:w="1430" w:type="dxa"/>
          </w:tcPr>
          <w:p w:rsidR="00473E95" w:rsidRDefault="00473E95" w:rsidP="009C42A2"/>
        </w:tc>
        <w:tc>
          <w:tcPr>
            <w:tcW w:w="1430" w:type="dxa"/>
          </w:tcPr>
          <w:p w:rsidR="00473E95" w:rsidRDefault="00473E95" w:rsidP="009C42A2"/>
        </w:tc>
        <w:tc>
          <w:tcPr>
            <w:tcW w:w="1430" w:type="dxa"/>
          </w:tcPr>
          <w:p w:rsidR="00473E95" w:rsidRDefault="00473E95" w:rsidP="009C42A2"/>
        </w:tc>
        <w:tc>
          <w:tcPr>
            <w:tcW w:w="1430" w:type="dxa"/>
          </w:tcPr>
          <w:p w:rsidR="00473E95" w:rsidRDefault="00473E95" w:rsidP="009C42A2"/>
        </w:tc>
        <w:tc>
          <w:tcPr>
            <w:tcW w:w="1430" w:type="dxa"/>
          </w:tcPr>
          <w:p w:rsidR="00473E95" w:rsidRDefault="00473E95" w:rsidP="009C42A2"/>
        </w:tc>
      </w:tr>
      <w:tr w:rsidR="00473E95" w:rsidTr="001F3CC5">
        <w:tc>
          <w:tcPr>
            <w:tcW w:w="1429" w:type="dxa"/>
          </w:tcPr>
          <w:p w:rsidR="00473E95" w:rsidRDefault="00473E95" w:rsidP="009C42A2">
            <w:r>
              <w:t>Urban</w:t>
            </w:r>
          </w:p>
        </w:tc>
        <w:tc>
          <w:tcPr>
            <w:tcW w:w="1429" w:type="dxa"/>
          </w:tcPr>
          <w:p w:rsidR="00473E95" w:rsidRDefault="00473E95" w:rsidP="009C42A2"/>
        </w:tc>
        <w:tc>
          <w:tcPr>
            <w:tcW w:w="1430" w:type="dxa"/>
          </w:tcPr>
          <w:p w:rsidR="00473E95" w:rsidRDefault="00473E95" w:rsidP="009C42A2"/>
        </w:tc>
        <w:tc>
          <w:tcPr>
            <w:tcW w:w="1430" w:type="dxa"/>
          </w:tcPr>
          <w:p w:rsidR="00473E95" w:rsidRDefault="00473E95" w:rsidP="009C42A2"/>
        </w:tc>
        <w:tc>
          <w:tcPr>
            <w:tcW w:w="1430" w:type="dxa"/>
          </w:tcPr>
          <w:p w:rsidR="00473E95" w:rsidRDefault="00473E95" w:rsidP="009C42A2"/>
        </w:tc>
        <w:tc>
          <w:tcPr>
            <w:tcW w:w="1430" w:type="dxa"/>
          </w:tcPr>
          <w:p w:rsidR="00473E95" w:rsidRDefault="00473E95" w:rsidP="009C42A2"/>
        </w:tc>
        <w:tc>
          <w:tcPr>
            <w:tcW w:w="1430" w:type="dxa"/>
          </w:tcPr>
          <w:p w:rsidR="00473E95" w:rsidRDefault="00473E95" w:rsidP="009C42A2"/>
        </w:tc>
      </w:tr>
      <w:tr w:rsidR="00473E95" w:rsidTr="001F3CC5">
        <w:tc>
          <w:tcPr>
            <w:tcW w:w="1429" w:type="dxa"/>
          </w:tcPr>
          <w:p w:rsidR="00473E95" w:rsidRDefault="00473E95" w:rsidP="009C42A2">
            <w:r>
              <w:t>Soil</w:t>
            </w:r>
          </w:p>
        </w:tc>
        <w:tc>
          <w:tcPr>
            <w:tcW w:w="1429" w:type="dxa"/>
          </w:tcPr>
          <w:p w:rsidR="00473E95" w:rsidRDefault="00473E95" w:rsidP="009C42A2"/>
        </w:tc>
        <w:tc>
          <w:tcPr>
            <w:tcW w:w="1430" w:type="dxa"/>
          </w:tcPr>
          <w:p w:rsidR="00473E95" w:rsidRDefault="00473E95" w:rsidP="009C42A2"/>
        </w:tc>
        <w:tc>
          <w:tcPr>
            <w:tcW w:w="1430" w:type="dxa"/>
          </w:tcPr>
          <w:p w:rsidR="00473E95" w:rsidRDefault="00473E95" w:rsidP="009C42A2"/>
        </w:tc>
        <w:tc>
          <w:tcPr>
            <w:tcW w:w="1430" w:type="dxa"/>
          </w:tcPr>
          <w:p w:rsidR="00473E95" w:rsidRDefault="00473E95" w:rsidP="009C42A2"/>
        </w:tc>
        <w:tc>
          <w:tcPr>
            <w:tcW w:w="1430" w:type="dxa"/>
          </w:tcPr>
          <w:p w:rsidR="00473E95" w:rsidRDefault="00473E95" w:rsidP="009C42A2"/>
        </w:tc>
        <w:tc>
          <w:tcPr>
            <w:tcW w:w="1430" w:type="dxa"/>
          </w:tcPr>
          <w:p w:rsidR="00473E95" w:rsidRDefault="00473E95" w:rsidP="009C42A2"/>
        </w:tc>
      </w:tr>
      <w:tr w:rsidR="000D5DD6" w:rsidTr="001F3CC5">
        <w:tc>
          <w:tcPr>
            <w:tcW w:w="1429" w:type="dxa"/>
          </w:tcPr>
          <w:p w:rsidR="000D5DD6" w:rsidRDefault="000D5DD6" w:rsidP="009C42A2">
            <w:r>
              <w:t>Roads</w:t>
            </w:r>
          </w:p>
        </w:tc>
        <w:tc>
          <w:tcPr>
            <w:tcW w:w="1429" w:type="dxa"/>
          </w:tcPr>
          <w:p w:rsidR="000D5DD6" w:rsidRDefault="000D5DD6" w:rsidP="009C42A2"/>
        </w:tc>
        <w:tc>
          <w:tcPr>
            <w:tcW w:w="1430" w:type="dxa"/>
          </w:tcPr>
          <w:p w:rsidR="000D5DD6" w:rsidRDefault="000D5DD6" w:rsidP="009C42A2"/>
        </w:tc>
        <w:tc>
          <w:tcPr>
            <w:tcW w:w="1430" w:type="dxa"/>
          </w:tcPr>
          <w:p w:rsidR="000D5DD6" w:rsidRDefault="000D5DD6" w:rsidP="009C42A2"/>
        </w:tc>
        <w:tc>
          <w:tcPr>
            <w:tcW w:w="1430" w:type="dxa"/>
          </w:tcPr>
          <w:p w:rsidR="000D5DD6" w:rsidRDefault="000D5DD6" w:rsidP="009C42A2"/>
        </w:tc>
        <w:tc>
          <w:tcPr>
            <w:tcW w:w="1430" w:type="dxa"/>
          </w:tcPr>
          <w:p w:rsidR="000D5DD6" w:rsidRDefault="000D5DD6" w:rsidP="009C42A2"/>
        </w:tc>
        <w:tc>
          <w:tcPr>
            <w:tcW w:w="1430" w:type="dxa"/>
          </w:tcPr>
          <w:p w:rsidR="000D5DD6" w:rsidRDefault="000D5DD6" w:rsidP="009C42A2"/>
        </w:tc>
      </w:tr>
    </w:tbl>
    <w:p w:rsidR="000D5DD6" w:rsidRDefault="000D5DD6" w:rsidP="000D5DD6">
      <w:pPr>
        <w:rPr>
          <w:b/>
        </w:rPr>
      </w:pPr>
    </w:p>
    <w:p w:rsidR="000D5DD6" w:rsidRDefault="000D5DD6" w:rsidP="00F27AC4">
      <w:pPr>
        <w:rPr>
          <w:b/>
        </w:rPr>
      </w:pPr>
      <w:r w:rsidRPr="001629EC">
        <w:rPr>
          <w:b/>
        </w:rPr>
        <w:t xml:space="preserve">Step </w:t>
      </w:r>
      <w:r>
        <w:rPr>
          <w:b/>
        </w:rPr>
        <w:t>3</w:t>
      </w:r>
      <w:r>
        <w:t xml:space="preserve">: Zoom back out and pick pixels that you believe correspond to Vegetation (see the notes above about how to identify different types of vegetation) and repeat the steps to Zoom in until it is easy to see the pixels you will be using. Create a Bookmark called </w:t>
      </w:r>
      <w:r w:rsidRPr="00F358BC">
        <w:rPr>
          <w:b/>
        </w:rPr>
        <w:t>Vegetation</w:t>
      </w:r>
      <w:r>
        <w:t xml:space="preserve"> and use the </w:t>
      </w:r>
      <w:r w:rsidR="00BC532C">
        <w:t xml:space="preserve">Get Cell Values process.  </w:t>
      </w:r>
      <w:r>
        <w:t xml:space="preserve">Repeat this process until you have filled in the table for </w:t>
      </w:r>
      <w:r w:rsidRPr="00F358BC">
        <w:rPr>
          <w:b/>
        </w:rPr>
        <w:t>Urba</w:t>
      </w:r>
      <w:r>
        <w:rPr>
          <w:b/>
        </w:rPr>
        <w:t xml:space="preserve">n, </w:t>
      </w:r>
      <w:r w:rsidRPr="00F358BC">
        <w:rPr>
          <w:b/>
        </w:rPr>
        <w:t>Soil</w:t>
      </w:r>
      <w:r>
        <w:rPr>
          <w:b/>
        </w:rPr>
        <w:t xml:space="preserve"> and Roads.</w:t>
      </w:r>
    </w:p>
    <w:p w:rsidR="000D5DD6" w:rsidRDefault="000D5DD6" w:rsidP="00F27AC4">
      <w:pPr>
        <w:rPr>
          <w:b/>
        </w:rPr>
      </w:pPr>
    </w:p>
    <w:p w:rsidR="000D5DD6" w:rsidRDefault="000D5DD6" w:rsidP="00F27AC4">
      <w:pPr>
        <w:rPr>
          <w:b/>
        </w:rPr>
      </w:pPr>
      <w:r>
        <w:rPr>
          <w:b/>
        </w:rPr>
        <w:t xml:space="preserve">Step 4:  Open the Excel Spreadsheet </w:t>
      </w:r>
      <w:r w:rsidR="00E95332">
        <w:rPr>
          <w:b/>
        </w:rPr>
        <w:t xml:space="preserve">pixel template </w:t>
      </w:r>
      <w:r>
        <w:rPr>
          <w:b/>
        </w:rPr>
        <w:t xml:space="preserve">and fill in the values from the above table and then use the </w:t>
      </w:r>
      <w:r w:rsidR="00E95332">
        <w:rPr>
          <w:b/>
        </w:rPr>
        <w:t>Insert</w:t>
      </w:r>
      <w:r>
        <w:rPr>
          <w:b/>
        </w:rPr>
        <w:t xml:space="preserve"> tab and Line graph</w:t>
      </w:r>
      <w:r w:rsidR="00E95332">
        <w:rPr>
          <w:b/>
        </w:rPr>
        <w:t xml:space="preserve"> tool</w:t>
      </w:r>
      <w:r>
        <w:rPr>
          <w:b/>
        </w:rPr>
        <w:t xml:space="preserve">.  You may want to change the Y axis to values from 1 to 255. </w:t>
      </w:r>
    </w:p>
    <w:p w:rsidR="000D5DD6" w:rsidRDefault="000D5DD6" w:rsidP="00F27AC4">
      <w:pPr>
        <w:rPr>
          <w:b/>
        </w:rPr>
      </w:pPr>
    </w:p>
    <w:p w:rsidR="000D5DD6" w:rsidRDefault="000D5DD6" w:rsidP="00F27AC4">
      <w:pPr>
        <w:rPr>
          <w:b/>
        </w:rPr>
      </w:pPr>
    </w:p>
    <w:p w:rsidR="000D5DD6" w:rsidRDefault="000D5DD6" w:rsidP="00F27AC4">
      <w:pPr>
        <w:rPr>
          <w:b/>
        </w:rPr>
      </w:pPr>
    </w:p>
    <w:p w:rsidR="00473E95" w:rsidRDefault="00CE3081" w:rsidP="00F27AC4">
      <w:r>
        <w:rPr>
          <w:noProof/>
        </w:rPr>
        <w:drawing>
          <wp:inline distT="0" distB="0" distL="0" distR="0">
            <wp:extent cx="4252082" cy="2307232"/>
            <wp:effectExtent l="19050" t="0" r="0" b="0"/>
            <wp:docPr id="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srcRect/>
                    <a:stretch>
                      <a:fillRect/>
                    </a:stretch>
                  </pic:blipFill>
                  <pic:spPr bwMode="auto">
                    <a:xfrm>
                      <a:off x="0" y="0"/>
                      <a:ext cx="4251717" cy="2307034"/>
                    </a:xfrm>
                    <a:prstGeom prst="rect">
                      <a:avLst/>
                    </a:prstGeom>
                    <a:noFill/>
                    <a:ln w="9525">
                      <a:noFill/>
                      <a:miter lim="800000"/>
                      <a:headEnd/>
                      <a:tailEnd/>
                    </a:ln>
                  </pic:spPr>
                </pic:pic>
              </a:graphicData>
            </a:graphic>
          </wp:inline>
        </w:drawing>
      </w:r>
    </w:p>
    <w:p w:rsidR="00473E95" w:rsidRDefault="00473E95" w:rsidP="00F27AC4"/>
    <w:p w:rsidR="00473E95" w:rsidRDefault="00473E95" w:rsidP="00F27AC4"/>
    <w:p w:rsidR="00473E95" w:rsidRDefault="00473E95" w:rsidP="00F27AC4"/>
    <w:p w:rsidR="00473E95" w:rsidRDefault="00473E95" w:rsidP="00F27AC4"/>
    <w:p w:rsidR="00473E95" w:rsidRDefault="00473E95" w:rsidP="00F27AC4"/>
    <w:p w:rsidR="00473E95" w:rsidRDefault="00473E95" w:rsidP="00F27AC4"/>
    <w:p w:rsidR="00473E95" w:rsidRDefault="00473E95" w:rsidP="00F27AC4">
      <w:pPr>
        <w:rPr>
          <w:color w:val="000000"/>
        </w:rPr>
      </w:pPr>
    </w:p>
    <w:p w:rsidR="00473E95" w:rsidRDefault="00473E95" w:rsidP="00F27AC4">
      <w:pPr>
        <w:rPr>
          <w:color w:val="000000"/>
        </w:rPr>
      </w:pPr>
      <w:r>
        <w:rPr>
          <w:color w:val="000000"/>
        </w:rPr>
        <w:t xml:space="preserve">Compare the resulting graphs. Does each feature type have a distinct graph and a distinct spectral signature? You may want to pick other pixels for the feature type and graph them on the above graphs to see if they are similar. You may want to choose pixels in the </w:t>
      </w:r>
      <w:r w:rsidRPr="00A76E1D">
        <w:rPr>
          <w:color w:val="000000"/>
        </w:rPr>
        <w:t>forested area of the Sepulveda Basin Wildlife Reserve, which is located in a flood control basin.</w:t>
      </w:r>
      <w:r>
        <w:rPr>
          <w:color w:val="000000"/>
        </w:rPr>
        <w:t xml:space="preserve"> </w:t>
      </w:r>
      <w:r w:rsidRPr="00A76E1D">
        <w:rPr>
          <w:color w:val="000000"/>
        </w:rPr>
        <w:t>The Sepulveda Basin Wildlife Reserve is home to five main plant communities: riparian forest, riparian shrubland, oak and walnut woodlands, coastal sage scrub and aquatic.</w:t>
      </w:r>
      <w:r>
        <w:rPr>
          <w:color w:val="000000"/>
        </w:rPr>
        <w:t xml:space="preserve"> </w:t>
      </w:r>
      <w:r w:rsidRPr="00A76E1D">
        <w:rPr>
          <w:color w:val="000000"/>
        </w:rPr>
        <w:t>In a typical false color composite, healthy vegetation appears bright red because green vegetation readily reflects infrared light energy.</w:t>
      </w:r>
      <w:r>
        <w:rPr>
          <w:color w:val="000000"/>
        </w:rPr>
        <w:t xml:space="preserve"> Therefore, a graph of pixels using this area for </w:t>
      </w:r>
      <w:r w:rsidRPr="00A76E1D">
        <w:rPr>
          <w:color w:val="000000"/>
        </w:rPr>
        <w:t xml:space="preserve">vegetation </w:t>
      </w:r>
      <w:r>
        <w:rPr>
          <w:color w:val="000000"/>
        </w:rPr>
        <w:t>will reflect very strongly in Band 4 (near-infrared) and strongly in Band 5 (</w:t>
      </w:r>
      <w:r w:rsidRPr="00A76E1D">
        <w:rPr>
          <w:color w:val="000000"/>
        </w:rPr>
        <w:t>shortwave infrared-1</w:t>
      </w:r>
      <w:r>
        <w:rPr>
          <w:color w:val="000000"/>
        </w:rPr>
        <w:t>)</w:t>
      </w:r>
      <w:r w:rsidRPr="00A76E1D">
        <w:rPr>
          <w:color w:val="000000"/>
        </w:rPr>
        <w:t>.</w:t>
      </w:r>
      <w:r>
        <w:rPr>
          <w:color w:val="000000"/>
        </w:rPr>
        <w:t xml:space="preserve"> </w:t>
      </w:r>
      <w:r w:rsidRPr="00A76E1D">
        <w:rPr>
          <w:color w:val="000000"/>
        </w:rPr>
        <w:t>This is a very typical pattern for a forested area</w:t>
      </w:r>
      <w:r>
        <w:rPr>
          <w:color w:val="000000"/>
        </w:rPr>
        <w:t xml:space="preserve">. Is this true for your graphs of those pixels? </w:t>
      </w:r>
    </w:p>
    <w:p w:rsidR="00473E95" w:rsidRPr="00F27AC4" w:rsidRDefault="00473E95" w:rsidP="00906A8E"/>
    <w:p w:rsidR="00473E95" w:rsidRPr="004269BA" w:rsidRDefault="00473E95" w:rsidP="00906A8E">
      <w:pPr>
        <w:rPr>
          <w:color w:val="000000"/>
        </w:rPr>
      </w:pPr>
      <w:r w:rsidRPr="004A5E88">
        <w:rPr>
          <w:b/>
          <w:color w:val="0000FF"/>
        </w:rPr>
        <w:t>Question:</w:t>
      </w:r>
      <w:r>
        <w:rPr>
          <w:color w:val="000000"/>
        </w:rPr>
        <w:t xml:space="preserve"> </w:t>
      </w:r>
      <w:r w:rsidRPr="001629EC">
        <w:rPr>
          <w:b/>
          <w:color w:val="0070C0"/>
        </w:rPr>
        <w:t>How well does Water reflect energy?</w:t>
      </w:r>
      <w:r>
        <w:rPr>
          <w:b/>
          <w:color w:val="0070C0"/>
        </w:rPr>
        <w:t xml:space="preserve"> </w:t>
      </w:r>
      <w:r w:rsidRPr="001629EC">
        <w:rPr>
          <w:b/>
          <w:color w:val="0070C0"/>
        </w:rPr>
        <w:t>How would you compare the reflectance value of water to either healthy Vegetation or to an Urban area?</w:t>
      </w:r>
    </w:p>
    <w:p w:rsidR="00473E95" w:rsidRDefault="00473E95" w:rsidP="00906A8E"/>
    <w:p w:rsidR="00473E95" w:rsidRDefault="00473E95" w:rsidP="00906A8E">
      <w:pPr>
        <w:rPr>
          <w:color w:val="000000"/>
        </w:rPr>
      </w:pPr>
      <w:r>
        <w:rPr>
          <w:b/>
          <w:color w:val="000000"/>
        </w:rPr>
        <w:t>Step 6</w:t>
      </w:r>
      <w:r w:rsidRPr="004269BA">
        <w:rPr>
          <w:b/>
          <w:color w:val="000000"/>
        </w:rPr>
        <w:t>:</w:t>
      </w:r>
      <w:r>
        <w:rPr>
          <w:color w:val="000000"/>
        </w:rPr>
        <w:t xml:space="preserve"> You may also want to compare the reflectance values for two dark areas to determine if they have a similar spectral signature. If the two graphs are very similar in shape and reflected energy level, and you know that the first pixel is water then you may assume that the second pixel is also water. If your second graph produces a significantly different spectral signature, even though the pixels both appear dark in your image, their spectral signatures tell us that the reflected energies for these two pixels are quite different, and thus represent </w:t>
      </w:r>
      <w:r w:rsidRPr="000E0E73">
        <w:rPr>
          <w:b/>
          <w:color w:val="000000"/>
        </w:rPr>
        <w:t xml:space="preserve">different </w:t>
      </w:r>
      <w:r>
        <w:rPr>
          <w:color w:val="000000"/>
        </w:rPr>
        <w:t xml:space="preserve">land cover types. A graph that trends down is a typical water signature. Even though the second graph is not a typical vegetation curve, the peak in Band 4 indicates vegetation is present. </w:t>
      </w:r>
      <w:r w:rsidRPr="00EA10E8">
        <w:rPr>
          <w:i/>
          <w:color w:val="000000"/>
        </w:rPr>
        <w:t>Note</w:t>
      </w:r>
      <w:r>
        <w:rPr>
          <w:color w:val="000000"/>
        </w:rPr>
        <w:t>: The Landsat image shown below was taken on July 2, 1999, with noticeable clouds over the San Fernando Valley.</w:t>
      </w:r>
    </w:p>
    <w:p w:rsidR="00473E95" w:rsidRDefault="00473E95" w:rsidP="00906A8E">
      <w:pPr>
        <w:rPr>
          <w:color w:val="000000"/>
        </w:rPr>
      </w:pPr>
    </w:p>
    <w:p w:rsidR="00473E95" w:rsidRDefault="00CC68EF" w:rsidP="00906A8E">
      <w:pPr>
        <w:rPr>
          <w:color w:val="000000"/>
        </w:rPr>
      </w:pPr>
      <w:r>
        <w:rPr>
          <w:noProof/>
        </w:rPr>
        <mc:AlternateContent>
          <mc:Choice Requires="wps">
            <w:drawing>
              <wp:anchor distT="0" distB="0" distL="114300" distR="114300" simplePos="0" relativeHeight="251640832" behindDoc="0" locked="0" layoutInCell="1" allowOverlap="1">
                <wp:simplePos x="0" y="0"/>
                <wp:positionH relativeFrom="column">
                  <wp:posOffset>844550</wp:posOffset>
                </wp:positionH>
                <wp:positionV relativeFrom="paragraph">
                  <wp:posOffset>2422525</wp:posOffset>
                </wp:positionV>
                <wp:extent cx="5461635" cy="1321435"/>
                <wp:effectExtent l="0" t="0" r="0" b="0"/>
                <wp:wrapNone/>
                <wp:docPr id="8"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635" cy="1321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C4BE8" w:rsidRDefault="006C4BE8" w:rsidP="00AB6962">
                            <w:pPr>
                              <w:rPr>
                                <w:color w:val="000000"/>
                              </w:rPr>
                            </w:pPr>
                            <w:r>
                              <w:rPr>
                                <w:color w:val="000000"/>
                              </w:rPr>
                              <w:t>In the image to the left, we can also distinguish whether a dark area is water or the shadow of a cloud on the ground. The bright white area of the cloud reflects very strongly in all of the Landsat bands. When we examine the image closely, the dark area above and to the left of the white area not only has the same shape as the cloud, but its spectral signature is different from the spectral signature of water. Therefore, we can hypothesize that what we are seeing in this dark area of the image is in fact the shadow of a cloud.</w:t>
                            </w:r>
                          </w:p>
                          <w:p w:rsidR="006C4BE8" w:rsidRDefault="006C4BE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 o:spid="_x0000_s1031" type="#_x0000_t202" style="position:absolute;margin-left:66.5pt;margin-top:190.75pt;width:430.05pt;height:104.0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" stroked="f">
                <v:textbox>
                  <w:txbxContent>
                    <w:p w:rsidR="006C4BE8" w:rsidRDefault="006C4BE8" w:rsidP="00AB6962">
                      <w:pPr>
                        <w:rPr>
                          <w:color w:val="000000"/>
                        </w:rPr>
                      </w:pPr>
                      <w:r>
                        <w:rPr>
                          <w:color w:val="000000"/>
                        </w:rPr>
                        <w:t>In the image to the left, we can also distinguish whether a dark area is water or the shadow of a cloud on the ground. The bright white area of the cloud reflects very strongly in all of the Landsat bands. When we examine the image closely, the dark area above and to the left of the white area not only has the same shape as the cloud, but its spectral signature is different from the spectral signature of water. Therefore, we can hypothesize that what we are seeing in this dark area of the image is in fact the shadow of a cloud.</w:t>
                      </w:r>
                    </w:p>
                    <w:p w:rsidR="006C4BE8" w:rsidRDefault="006C4BE8"/>
                  </w:txbxContent>
                </v:textbox>
              </v:shape>
            </w:pict>
          </mc:Fallback>
        </mc:AlternateContent>
      </w:r>
      <w:r w:rsidR="00F43AA8">
        <w:rPr>
          <w:noProof/>
          <w:color w:val="000000"/>
        </w:rPr>
        <w:drawing>
          <wp:inline distT="0" distB="0" distL="0" distR="0">
            <wp:extent cx="4759960" cy="2379980"/>
            <wp:effectExtent l="19050" t="19050" r="21590" b="2032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srcRect l="1875" t="11800" r="16792" b="29300"/>
                    <a:stretch>
                      <a:fillRect/>
                    </a:stretch>
                  </pic:blipFill>
                  <pic:spPr bwMode="auto">
                    <a:xfrm>
                      <a:off x="0" y="0"/>
                      <a:ext cx="4759960" cy="2379980"/>
                    </a:xfrm>
                    <a:prstGeom prst="rect">
                      <a:avLst/>
                    </a:prstGeom>
                    <a:noFill/>
                    <a:ln w="12700" cmpd="sng">
                      <a:solidFill>
                        <a:srgbClr val="000000"/>
                      </a:solidFill>
                      <a:miter lim="800000"/>
                      <a:headEnd/>
                      <a:tailEnd/>
                    </a:ln>
                    <a:effectLst/>
                  </pic:spPr>
                </pic:pic>
              </a:graphicData>
            </a:graphic>
          </wp:inline>
        </w:drawing>
      </w:r>
    </w:p>
    <w:p w:rsidR="00473E95" w:rsidRDefault="00CC68EF" w:rsidP="00906A8E">
      <w:pPr>
        <w:rPr>
          <w:color w:val="000000"/>
        </w:rPr>
      </w:pPr>
      <w:r>
        <w:rPr>
          <w:noProof/>
        </w:rPr>
        <mc:AlternateContent>
          <mc:Choice Requires="wps">
            <w:drawing>
              <wp:anchor distT="0" distB="0" distL="114300" distR="114300" simplePos="0" relativeHeight="251673600" behindDoc="0" locked="0" layoutInCell="1" allowOverlap="1">
                <wp:simplePos x="0" y="0"/>
                <wp:positionH relativeFrom="column">
                  <wp:posOffset>-76835</wp:posOffset>
                </wp:positionH>
                <wp:positionV relativeFrom="paragraph">
                  <wp:posOffset>37465</wp:posOffset>
                </wp:positionV>
                <wp:extent cx="948055" cy="974090"/>
                <wp:effectExtent l="100965" t="100965" r="132080" b="156845"/>
                <wp:wrapNone/>
                <wp:docPr id="6" name="Oval 3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8055" cy="974090"/>
                        </a:xfrm>
                        <a:prstGeom prst="ellipse">
                          <a:avLst/>
                        </a:prstGeom>
                        <a:noFill/>
                        <a:ln w="38100">
                          <a:solidFill>
                            <a:srgbClr val="E36C0A"/>
                          </a:solidFill>
                          <a:round/>
                          <a:headEnd/>
                          <a:tailEnd/>
                        </a:ln>
                        <a:effectLst>
                          <a:outerShdw blurRad="63500" dist="23000" dir="5400000" rotWithShape="0">
                            <a:srgbClr val="000000">
                              <a:alpha val="34999"/>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id="Oval 399" o:spid="_x0000_s1026" style="position:absolute;margin-left:-6pt;margin-top:2.95pt;width:74.65pt;height:76.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" filled="f" strokecolor="#e36c0a" strokeweight="3pt">
                <v:shadow on="t" opacity="22936f" origin=",.5" offset="0,23000emu"/>
              </v:oval>
            </w:pict>
          </mc:Fallback>
        </mc:AlternateContent>
      </w:r>
      <w:r w:rsidR="00F43AA8">
        <w:rPr>
          <w:noProof/>
          <w:color w:val="000000"/>
        </w:rPr>
        <w:drawing>
          <wp:inline distT="0" distB="0" distL="0" distR="0">
            <wp:extent cx="793115" cy="941070"/>
            <wp:effectExtent l="19050" t="0" r="6985" b="0"/>
            <wp:docPr id="10" name="Picture 22" descr="clip_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lip_image002"/>
                    <pic:cNvPicPr>
                      <a:picLocks noChangeAspect="1" noChangeArrowheads="1"/>
                    </pic:cNvPicPr>
                  </pic:nvPicPr>
                  <pic:blipFill>
                    <a:blip r:embed="rId41"/>
                    <a:srcRect/>
                    <a:stretch>
                      <a:fillRect/>
                    </a:stretch>
                  </pic:blipFill>
                  <pic:spPr bwMode="auto">
                    <a:xfrm>
                      <a:off x="0" y="0"/>
                      <a:ext cx="793115" cy="941070"/>
                    </a:xfrm>
                    <a:prstGeom prst="rect">
                      <a:avLst/>
                    </a:prstGeom>
                    <a:noFill/>
                    <a:ln w="9525">
                      <a:noFill/>
                      <a:miter lim="800000"/>
                      <a:headEnd/>
                      <a:tailEnd/>
                    </a:ln>
                  </pic:spPr>
                </pic:pic>
              </a:graphicData>
            </a:graphic>
          </wp:inline>
        </w:drawing>
      </w:r>
    </w:p>
    <w:p w:rsidR="00473E95" w:rsidRDefault="00473E95" w:rsidP="00692DAE">
      <w:pPr>
        <w:rPr>
          <w:color w:val="000000"/>
        </w:rPr>
      </w:pPr>
    </w:p>
    <w:p w:rsidR="00473E95" w:rsidRDefault="00473E95" w:rsidP="00766561">
      <w:pPr>
        <w:tabs>
          <w:tab w:val="num" w:pos="360"/>
        </w:tabs>
        <w:rPr>
          <w:b/>
        </w:rPr>
      </w:pPr>
    </w:p>
    <w:p w:rsidR="00473E95" w:rsidRDefault="00473E95" w:rsidP="00766561">
      <w:pPr>
        <w:tabs>
          <w:tab w:val="num" w:pos="360"/>
        </w:tabs>
        <w:rPr>
          <w:b/>
        </w:rPr>
      </w:pPr>
    </w:p>
    <w:p w:rsidR="00473E95" w:rsidRDefault="00473E95" w:rsidP="00766561">
      <w:pPr>
        <w:tabs>
          <w:tab w:val="num" w:pos="360"/>
        </w:tabs>
        <w:rPr>
          <w:b/>
        </w:rPr>
      </w:pPr>
    </w:p>
    <w:p w:rsidR="00473E95" w:rsidRDefault="00473E95" w:rsidP="00766561">
      <w:pPr>
        <w:tabs>
          <w:tab w:val="num" w:pos="360"/>
        </w:tabs>
        <w:rPr>
          <w:b/>
        </w:rPr>
      </w:pPr>
    </w:p>
    <w:p w:rsidR="00473E95" w:rsidRDefault="00473E95" w:rsidP="00766561">
      <w:pPr>
        <w:tabs>
          <w:tab w:val="num" w:pos="360"/>
        </w:tabs>
        <w:rPr>
          <w:b/>
        </w:rPr>
      </w:pPr>
    </w:p>
    <w:p w:rsidR="00473E95" w:rsidRDefault="00473E95" w:rsidP="00766561">
      <w:pPr>
        <w:tabs>
          <w:tab w:val="num" w:pos="360"/>
        </w:tabs>
        <w:rPr>
          <w:b/>
        </w:rPr>
      </w:pPr>
      <w:r>
        <w:rPr>
          <w:b/>
        </w:rPr>
        <w:t xml:space="preserve">PART 4-1: </w:t>
      </w:r>
      <w:r w:rsidRPr="00F85AE3">
        <w:rPr>
          <w:b/>
        </w:rPr>
        <w:t xml:space="preserve">Digital Image Processing </w:t>
      </w:r>
      <w:r>
        <w:rPr>
          <w:b/>
        </w:rPr>
        <w:t xml:space="preserve">- NDVI </w:t>
      </w:r>
    </w:p>
    <w:p w:rsidR="00473E95" w:rsidRDefault="00473E95" w:rsidP="00766561">
      <w:pPr>
        <w:tabs>
          <w:tab w:val="num" w:pos="360"/>
        </w:tabs>
        <w:rPr>
          <w:b/>
        </w:rPr>
      </w:pPr>
    </w:p>
    <w:p w:rsidR="00190B07" w:rsidRDefault="00473E95" w:rsidP="00190B07">
      <w:pPr>
        <w:pStyle w:val="NormalWeb"/>
      </w:pPr>
      <w:r>
        <w:t xml:space="preserve">We are now interested in identifying what types of land cover make up the San Fernando Valley so that we can determine how that land cover has changed over time. The most expensive and time-consuming way of doing this would be to conduct a field inventory and to later draw a map of the extent of various land cover types identified within this area. Certainly this method has been used in the past. With the help of image-processing software programs, we can now map land cover information over larger areas in less time and with greater consistency than ever before. One method of accomplishing this task is through using Normalized Difference Vegetation Index or NDVI. Please search in Help and ArcGIS Desktop Help for NDVI and read about the NDVI Function. Help can be very helpful, and it is advised that it is consulted whenever more background information is needed. </w:t>
      </w:r>
      <w:r w:rsidR="00190B07">
        <w:t>From Esri Help:</w:t>
      </w:r>
    </w:p>
    <w:p w:rsidR="00190B07" w:rsidRDefault="00190B07" w:rsidP="00190B07">
      <w:pPr>
        <w:pStyle w:val="NormalWeb"/>
        <w:ind w:left="720" w:hanging="90"/>
      </w:pPr>
      <w:r>
        <w:t xml:space="preserve"> The Normalized Difference Vegetation Index (NDVI) is a standardized index allowing you to generate an image displaying greenness (relative biomass). This index takes advantage of the contrast of the characteristics of two bands from a multispectral raster dataset—the chlorophyll pigment absorptions in the red band and the high reflectivity of plant materials in the near-infrared (NIR) band. </w:t>
      </w:r>
    </w:p>
    <w:p w:rsidR="00190B07" w:rsidRDefault="00190B07" w:rsidP="00190B07">
      <w:pPr>
        <w:pStyle w:val="NormalWeb"/>
        <w:ind w:left="720"/>
      </w:pPr>
      <w:r>
        <w:t xml:space="preserve">An NDVI is often used worldwide to monitor drought, monitor and predict agricultural production, assist in predicting hazardous fire zones, and map desert encroachment. The NDVI is preferred for global vegetation monitoring because it helps compensate for changing illumination conditions, surface slope, aspect, and other extraneous factors (Lillesand 2004). </w:t>
      </w:r>
    </w:p>
    <w:p w:rsidR="00190B07" w:rsidRDefault="00190B07" w:rsidP="00766561">
      <w:pPr>
        <w:tabs>
          <w:tab w:val="num" w:pos="360"/>
        </w:tabs>
      </w:pPr>
      <w:r>
        <w:tab/>
      </w:r>
      <w:r>
        <w:tab/>
      </w:r>
      <w:r>
        <w:tab/>
        <w:t>NDVI = ((IR - Red)/(IR + Red))</w:t>
      </w:r>
    </w:p>
    <w:p w:rsidR="00473E95" w:rsidRDefault="00473E95" w:rsidP="00766561">
      <w:pPr>
        <w:tabs>
          <w:tab w:val="num" w:pos="360"/>
        </w:tabs>
      </w:pPr>
    </w:p>
    <w:p w:rsidR="00190B07" w:rsidRDefault="00190B07" w:rsidP="00766561">
      <w:pPr>
        <w:tabs>
          <w:tab w:val="num" w:pos="360"/>
        </w:tabs>
      </w:pPr>
      <w:r>
        <w:t xml:space="preserve">We will now </w:t>
      </w:r>
      <w:r w:rsidR="00013CC7">
        <w:t xml:space="preserve">bring in the 1988 data and </w:t>
      </w:r>
      <w:r>
        <w:t xml:space="preserve">clip it to the study area. Then create NDVI datasets for both </w:t>
      </w:r>
      <w:r w:rsidR="00013CC7">
        <w:t xml:space="preserve">the clipped </w:t>
      </w:r>
      <w:r>
        <w:t xml:space="preserve">1988 and 2010 and visually inspect the changes indicated by the colors seen in the two NDVI maps. </w:t>
      </w:r>
    </w:p>
    <w:p w:rsidR="00190B07" w:rsidRDefault="00190B07" w:rsidP="00766561">
      <w:pPr>
        <w:tabs>
          <w:tab w:val="num" w:pos="360"/>
        </w:tabs>
      </w:pPr>
    </w:p>
    <w:p w:rsidR="0077245F" w:rsidRDefault="00473E95" w:rsidP="00766561">
      <w:pPr>
        <w:tabs>
          <w:tab w:val="num" w:pos="360"/>
        </w:tabs>
        <w:rPr>
          <w:b/>
        </w:rPr>
      </w:pPr>
      <w:r w:rsidRPr="007F5EE4">
        <w:rPr>
          <w:b/>
        </w:rPr>
        <w:t>Step 1:</w:t>
      </w:r>
      <w:r>
        <w:rPr>
          <w:b/>
        </w:rPr>
        <w:t xml:space="preserve"> Repeat the</w:t>
      </w:r>
      <w:r w:rsidR="00190B07">
        <w:rPr>
          <w:b/>
        </w:rPr>
        <w:t xml:space="preserve"> steps from Part 2 you used to create a composite of bands 1-5 and 7 and then clip the composite to the study area boundary</w:t>
      </w:r>
      <w:r w:rsidR="00FA1E60">
        <w:rPr>
          <w:b/>
        </w:rPr>
        <w:t xml:space="preserve"> for the 1988 image</w:t>
      </w:r>
      <w:r w:rsidR="00190B07">
        <w:rPr>
          <w:b/>
        </w:rPr>
        <w:t xml:space="preserve">.  The output file </w:t>
      </w:r>
      <w:r w:rsidR="00FA1E60">
        <w:rPr>
          <w:b/>
        </w:rPr>
        <w:t xml:space="preserve">for the 1988 data </w:t>
      </w:r>
      <w:r w:rsidR="00190B07">
        <w:rPr>
          <w:b/>
        </w:rPr>
        <w:t>should be n</w:t>
      </w:r>
      <w:r>
        <w:rPr>
          <w:b/>
        </w:rPr>
        <w:t>ame</w:t>
      </w:r>
      <w:r w:rsidR="00FA1E60">
        <w:rPr>
          <w:b/>
        </w:rPr>
        <w:t>d</w:t>
      </w:r>
      <w:r w:rsidR="00190B07">
        <w:rPr>
          <w:b/>
        </w:rPr>
        <w:t xml:space="preserve"> Clp1988AllB.  </w:t>
      </w:r>
    </w:p>
    <w:p w:rsidR="00190B07" w:rsidRDefault="00190B07" w:rsidP="00766561">
      <w:pPr>
        <w:tabs>
          <w:tab w:val="num" w:pos="360"/>
        </w:tabs>
        <w:rPr>
          <w:b/>
        </w:rPr>
      </w:pPr>
    </w:p>
    <w:p w:rsidR="00FA1E60" w:rsidRDefault="00473E95" w:rsidP="00766561">
      <w:pPr>
        <w:tabs>
          <w:tab w:val="num" w:pos="360"/>
        </w:tabs>
      </w:pPr>
      <w:r>
        <w:rPr>
          <w:b/>
        </w:rPr>
        <w:t xml:space="preserve">Step 2: </w:t>
      </w:r>
      <w:r>
        <w:t xml:space="preserve">Open the </w:t>
      </w:r>
      <w:r w:rsidRPr="00EA10E8">
        <w:rPr>
          <w:b/>
        </w:rPr>
        <w:t>Image Analysis</w:t>
      </w:r>
      <w:r>
        <w:t xml:space="preserve"> window and pin it open. </w:t>
      </w:r>
      <w:r w:rsidR="0077245F">
        <w:t xml:space="preserve">Highlight the Clp2010AllB </w:t>
      </w:r>
      <w:r>
        <w:t xml:space="preserve">dataset in the Image Analysis window. Then click on the </w:t>
      </w:r>
      <w:r w:rsidRPr="00EA10E8">
        <w:rPr>
          <w:b/>
        </w:rPr>
        <w:t>green</w:t>
      </w:r>
      <w:r>
        <w:t xml:space="preserve"> </w:t>
      </w:r>
      <w:r w:rsidRPr="00EA10E8">
        <w:rPr>
          <w:b/>
        </w:rPr>
        <w:t>maple leaf</w:t>
      </w:r>
      <w:r>
        <w:t xml:space="preserve"> in the Processing area at the bottom of the Image Analysis window. NDVI will be calculated for the </w:t>
      </w:r>
      <w:r w:rsidR="0077245F">
        <w:t xml:space="preserve">2010 data </w:t>
      </w:r>
      <w:r>
        <w:t xml:space="preserve">using bands 3 </w:t>
      </w:r>
      <w:r w:rsidR="00190B07">
        <w:t xml:space="preserve">(Red) </w:t>
      </w:r>
      <w:r>
        <w:t xml:space="preserve">and 4 </w:t>
      </w:r>
      <w:r w:rsidR="00190B07">
        <w:t xml:space="preserve">(IR) </w:t>
      </w:r>
      <w:r>
        <w:t xml:space="preserve">and </w:t>
      </w:r>
      <w:r w:rsidR="0077245F">
        <w:t xml:space="preserve">the output </w:t>
      </w:r>
      <w:r>
        <w:t xml:space="preserve">will be added to the Table of Contents. </w:t>
      </w:r>
      <w:r w:rsidR="00282DA9">
        <w:t xml:space="preserve">The NDVI layer will be brought in as a grayscale layer.  </w:t>
      </w:r>
      <w:r w:rsidR="00FA1E60">
        <w:t xml:space="preserve">Right click on the new NDVIClp2010AllB layer and choose Properties.  In the Properties window </w:t>
      </w:r>
      <w:r w:rsidR="00282DA9">
        <w:t xml:space="preserve">first change the Stretch value to None and then </w:t>
      </w:r>
      <w:r w:rsidR="00B74E01">
        <w:t>change the Sh</w:t>
      </w:r>
      <w:r w:rsidR="00FA1E60">
        <w:t xml:space="preserve">ow to Unique Values and let it calculate data.  Change the Color Scheme to a Green to Red </w:t>
      </w:r>
      <w:r w:rsidR="00B74E01">
        <w:t xml:space="preserve"> </w:t>
      </w:r>
      <w:r w:rsidR="00FA1E60">
        <w:t xml:space="preserve">pallet and click OK.  </w:t>
      </w:r>
    </w:p>
    <w:p w:rsidR="00FA1E60" w:rsidRDefault="00FA1E60" w:rsidP="00766561">
      <w:pPr>
        <w:tabs>
          <w:tab w:val="num" w:pos="360"/>
        </w:tabs>
      </w:pPr>
    </w:p>
    <w:p w:rsidR="00FA1E60" w:rsidRDefault="00FA1E60" w:rsidP="00766561">
      <w:pPr>
        <w:tabs>
          <w:tab w:val="num" w:pos="360"/>
        </w:tabs>
      </w:pPr>
      <w:r>
        <w:rPr>
          <w:noProof/>
        </w:rPr>
        <w:lastRenderedPageBreak/>
        <w:drawing>
          <wp:inline distT="0" distB="0" distL="0" distR="0">
            <wp:extent cx="4832350" cy="3364171"/>
            <wp:effectExtent l="19050" t="0" r="6350" b="0"/>
            <wp:docPr id="4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a:srcRect/>
                    <a:stretch>
                      <a:fillRect/>
                    </a:stretch>
                  </pic:blipFill>
                  <pic:spPr bwMode="auto">
                    <a:xfrm>
                      <a:off x="0" y="0"/>
                      <a:ext cx="4832350" cy="3364171"/>
                    </a:xfrm>
                    <a:prstGeom prst="rect">
                      <a:avLst/>
                    </a:prstGeom>
                    <a:noFill/>
                    <a:ln w="9525">
                      <a:noFill/>
                      <a:miter lim="800000"/>
                      <a:headEnd/>
                      <a:tailEnd/>
                    </a:ln>
                  </pic:spPr>
                </pic:pic>
              </a:graphicData>
            </a:graphic>
          </wp:inline>
        </w:drawing>
      </w:r>
      <w:r>
        <w:t xml:space="preserve"> </w:t>
      </w:r>
    </w:p>
    <w:p w:rsidR="00FA1E60" w:rsidRDefault="00FA1E60" w:rsidP="00766561">
      <w:pPr>
        <w:tabs>
          <w:tab w:val="num" w:pos="360"/>
        </w:tabs>
      </w:pPr>
    </w:p>
    <w:p w:rsidR="00473E95" w:rsidRDefault="00282DA9" w:rsidP="00766561">
      <w:pPr>
        <w:tabs>
          <w:tab w:val="num" w:pos="360"/>
        </w:tabs>
      </w:pPr>
      <w:r>
        <w:t>Uncheck the any layers in the Image Analysis window and then r</w:t>
      </w:r>
      <w:r w:rsidR="00473E95">
        <w:t xml:space="preserve">epeat these </w:t>
      </w:r>
      <w:r>
        <w:t xml:space="preserve">above </w:t>
      </w:r>
      <w:r w:rsidR="00473E95">
        <w:t>steps and create an NDVI for the</w:t>
      </w:r>
      <w:r w:rsidR="0077245F">
        <w:t xml:space="preserve">1988 </w:t>
      </w:r>
      <w:r w:rsidR="00473E95">
        <w:t xml:space="preserve">image. </w:t>
      </w:r>
    </w:p>
    <w:p w:rsidR="00473E95" w:rsidRDefault="00473E95" w:rsidP="00766561">
      <w:pPr>
        <w:tabs>
          <w:tab w:val="num" w:pos="360"/>
        </w:tabs>
      </w:pPr>
    </w:p>
    <w:p w:rsidR="00473E95" w:rsidRPr="004B59D9" w:rsidRDefault="00473E95" w:rsidP="00766561">
      <w:pPr>
        <w:tabs>
          <w:tab w:val="num" w:pos="360"/>
        </w:tabs>
      </w:pPr>
      <w:r w:rsidRPr="004B59D9">
        <w:rPr>
          <w:b/>
        </w:rPr>
        <w:t>Step 3</w:t>
      </w:r>
      <w:r>
        <w:t xml:space="preserve">: Visually compare the “greening” of each of the NDVI datasets by alternately drawing and not drawing the </w:t>
      </w:r>
      <w:r w:rsidR="00282DA9">
        <w:t xml:space="preserve">NDVI </w:t>
      </w:r>
      <w:r w:rsidR="00013CC7">
        <w:t>layers for 2010 and 1988</w:t>
      </w:r>
      <w:r>
        <w:t xml:space="preserve">. Does it appear that there is more deep green in either of the two images? Add data from ArcGIS online and zoom in to various locations. What color does the urbanized areas appear? Do you think it would affect the outcome if you had looked at the images from March of each of the years? What kind of climate does the region experience? Will regions in the north east or upper Midwest exhibit differences between winter and summer NDVI? </w:t>
      </w:r>
      <w:r w:rsidR="00282DA9">
        <w:t xml:space="preserve"> </w:t>
      </w:r>
      <w:r>
        <w:t xml:space="preserve">If yes, why? </w:t>
      </w:r>
    </w:p>
    <w:p w:rsidR="00013CC7" w:rsidRDefault="00013CC7" w:rsidP="00013CC7">
      <w:pPr>
        <w:spacing w:before="100" w:beforeAutospacing="1" w:after="100" w:afterAutospacing="1"/>
      </w:pPr>
      <w:r w:rsidRPr="00013CC7">
        <w:rPr>
          <w:b/>
        </w:rPr>
        <w:t>Optional Step 4 for NDVI using Scientific Notation</w:t>
      </w:r>
      <w:r>
        <w:t xml:space="preserve">:  While the NDVI from the steps above give a good visualization of greenness with values </w:t>
      </w:r>
      <w:r w:rsidR="005201C6">
        <w:t xml:space="preserve">0-200 </w:t>
      </w:r>
      <w:r>
        <w:t xml:space="preserve">and color ramps over a large range of values, you can use scientific notation with resulting values between -1 and 1 with a red-green color ramp by changing the Options for NDVI in the Image Analysis window.  To do this, Click on the 1988 clip data and then click on the “option button” on the Image Analysis window </w:t>
      </w:r>
      <w:r>
        <w:rPr>
          <w:noProof/>
        </w:rPr>
        <w:drawing>
          <wp:inline distT="0" distB="0" distL="0" distR="0">
            <wp:extent cx="2315210" cy="379095"/>
            <wp:effectExtent l="19050" t="0" r="8890" b="0"/>
            <wp:docPr id="3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a:srcRect/>
                    <a:stretch>
                      <a:fillRect/>
                    </a:stretch>
                  </pic:blipFill>
                  <pic:spPr bwMode="auto">
                    <a:xfrm>
                      <a:off x="0" y="0"/>
                      <a:ext cx="2315210" cy="379095"/>
                    </a:xfrm>
                    <a:prstGeom prst="rect">
                      <a:avLst/>
                    </a:prstGeom>
                    <a:noFill/>
                    <a:ln w="9525">
                      <a:noFill/>
                      <a:miter lim="800000"/>
                      <a:headEnd/>
                      <a:tailEnd/>
                    </a:ln>
                  </pic:spPr>
                </pic:pic>
              </a:graphicData>
            </a:graphic>
          </wp:inline>
        </w:drawing>
      </w:r>
    </w:p>
    <w:p w:rsidR="00013CC7" w:rsidRDefault="00013CC7" w:rsidP="00013CC7">
      <w:pPr>
        <w:numPr>
          <w:ilvl w:val="1"/>
          <w:numId w:val="40"/>
        </w:numPr>
        <w:spacing w:before="100" w:beforeAutospacing="1" w:after="100" w:afterAutospacing="1"/>
      </w:pPr>
      <w:r>
        <w:t xml:space="preserve">Click the </w:t>
      </w:r>
      <w:r>
        <w:rPr>
          <w:rStyle w:val="uicontrol"/>
          <w:rFonts w:eastAsia="MS Gothic"/>
        </w:rPr>
        <w:t>NDVI</w:t>
      </w:r>
      <w:r>
        <w:t xml:space="preserve"> tab. </w:t>
      </w:r>
    </w:p>
    <w:p w:rsidR="00013CC7" w:rsidRPr="00013CC7" w:rsidRDefault="00013CC7" w:rsidP="00013CC7">
      <w:pPr>
        <w:numPr>
          <w:ilvl w:val="1"/>
          <w:numId w:val="40"/>
        </w:numPr>
        <w:spacing w:before="100" w:beforeAutospacing="1" w:after="100" w:afterAutospacing="1"/>
      </w:pPr>
      <w:r w:rsidRPr="00013CC7">
        <w:t xml:space="preserve">By default, the Red Band is 3 and the Infrared Band is 4. </w:t>
      </w:r>
    </w:p>
    <w:p w:rsidR="00013CC7" w:rsidRDefault="00013CC7" w:rsidP="00013CC7">
      <w:pPr>
        <w:numPr>
          <w:ilvl w:val="1"/>
          <w:numId w:val="40"/>
        </w:numPr>
        <w:spacing w:before="100" w:beforeAutospacing="1" w:after="100" w:afterAutospacing="1"/>
      </w:pPr>
      <w:r>
        <w:t xml:space="preserve">Check </w:t>
      </w:r>
      <w:r>
        <w:rPr>
          <w:rStyle w:val="uicontrol"/>
          <w:rFonts w:eastAsia="MS Gothic"/>
        </w:rPr>
        <w:t>Scientific Output</w:t>
      </w:r>
      <w:r>
        <w:t xml:space="preserve">. </w:t>
      </w:r>
    </w:p>
    <w:p w:rsidR="00013CC7" w:rsidRDefault="00013CC7" w:rsidP="00013CC7">
      <w:pPr>
        <w:numPr>
          <w:ilvl w:val="1"/>
          <w:numId w:val="40"/>
        </w:numPr>
        <w:spacing w:before="100" w:beforeAutospacing="1" w:after="100" w:afterAutospacing="1"/>
      </w:pPr>
      <w:r>
        <w:t xml:space="preserve">Click OK then click on the “green leaf”.  Right click on the layer and select Properties and Symbology and change color ramp to a red to green ramp.  </w:t>
      </w:r>
    </w:p>
    <w:p w:rsidR="00013CC7" w:rsidRPr="00013CC7" w:rsidRDefault="00013CC7" w:rsidP="00013CC7">
      <w:pPr>
        <w:pStyle w:val="NormalWeb"/>
        <w:ind w:left="1440"/>
      </w:pPr>
      <w:r>
        <w:t xml:space="preserve">The </w:t>
      </w:r>
      <w:hyperlink r:id="rId44" w:anchor="ESRI_SECTION2_92DA78B3238442E5871C0E8605C275AA" w:history="1">
        <w:r>
          <w:rPr>
            <w:rStyle w:val="Hyperlink"/>
          </w:rPr>
          <w:t>Band Arithmetic function</w:t>
        </w:r>
      </w:hyperlink>
      <w:r>
        <w:t xml:space="preserve"> will be used instead of the </w:t>
      </w:r>
      <w:hyperlink r:id="rId45" w:history="1">
        <w:r>
          <w:rPr>
            <w:rStyle w:val="Hyperlink"/>
          </w:rPr>
          <w:t>NDVI function</w:t>
        </w:r>
      </w:hyperlink>
      <w:r>
        <w:t>, since the Band Arithmetic function will output values between -1.0 and 1.0. Whereas, the NDVI function will scale the values to a range of 0–200, which can easily be rendered with a specific color ramp or color map.</w:t>
      </w:r>
    </w:p>
    <w:p w:rsidR="00013CC7" w:rsidRDefault="00013CC7" w:rsidP="00C40669">
      <w:pPr>
        <w:tabs>
          <w:tab w:val="num" w:pos="360"/>
        </w:tabs>
      </w:pPr>
    </w:p>
    <w:p w:rsidR="00013CC7" w:rsidRDefault="00013CC7" w:rsidP="00C40669">
      <w:pPr>
        <w:tabs>
          <w:tab w:val="num" w:pos="360"/>
        </w:tabs>
      </w:pPr>
    </w:p>
    <w:p w:rsidR="00473E95" w:rsidRDefault="00013CC7" w:rsidP="00C40669">
      <w:pPr>
        <w:tabs>
          <w:tab w:val="num" w:pos="360"/>
        </w:tabs>
      </w:pPr>
      <w:r>
        <w:t xml:space="preserve">Repeat for the clip2010AB layer.  </w:t>
      </w:r>
      <w:r w:rsidR="00473E95">
        <w:t xml:space="preserve">We have used NDVI to investigate what types of land cover make up the San Fernando Valley and how it has changed over time. Another method of accomplishing this task is through an </w:t>
      </w:r>
      <w:r w:rsidR="00473E95" w:rsidRPr="00495349">
        <w:rPr>
          <w:b/>
        </w:rPr>
        <w:t>unsupervised image classification</w:t>
      </w:r>
      <w:r w:rsidR="00473E95">
        <w:t xml:space="preserve"> procedure. </w:t>
      </w:r>
    </w:p>
    <w:p w:rsidR="00473E95" w:rsidRDefault="00473E95" w:rsidP="00B479E0">
      <w:pPr>
        <w:tabs>
          <w:tab w:val="num" w:pos="360"/>
        </w:tabs>
        <w:rPr>
          <w:b/>
        </w:rPr>
      </w:pPr>
    </w:p>
    <w:p w:rsidR="00473E95" w:rsidRDefault="00473E95" w:rsidP="00B479E0">
      <w:pPr>
        <w:tabs>
          <w:tab w:val="num" w:pos="360"/>
        </w:tabs>
        <w:rPr>
          <w:b/>
        </w:rPr>
      </w:pPr>
      <w:r>
        <w:rPr>
          <w:b/>
        </w:rPr>
        <w:t xml:space="preserve">PART 4-2:  </w:t>
      </w:r>
      <w:r w:rsidRPr="006B3A6C">
        <w:rPr>
          <w:b/>
        </w:rPr>
        <w:t>Unsupervised Classification</w:t>
      </w:r>
    </w:p>
    <w:p w:rsidR="00473E95" w:rsidRDefault="00473E95" w:rsidP="00B479E0">
      <w:pPr>
        <w:tabs>
          <w:tab w:val="num" w:pos="360"/>
        </w:tabs>
        <w:rPr>
          <w:b/>
        </w:rPr>
      </w:pPr>
    </w:p>
    <w:p w:rsidR="00473E95" w:rsidRPr="00013CC7" w:rsidRDefault="00473E95" w:rsidP="00013CC7">
      <w:pPr>
        <w:tabs>
          <w:tab w:val="num" w:pos="360"/>
        </w:tabs>
      </w:pPr>
      <w:r w:rsidRPr="00BB0C06">
        <w:t>Unsupervised classification</w:t>
      </w:r>
      <w:r>
        <w:t xml:space="preserve"> or “clustering” </w:t>
      </w:r>
      <w:r w:rsidRPr="007E002A">
        <w:t>is more computer-automated than is supervised training area selection and classification.</w:t>
      </w:r>
      <w:r>
        <w:t xml:space="preserve"> When you perform an unsupervised classification, the software</w:t>
      </w:r>
      <w:r w:rsidRPr="00F11577">
        <w:rPr>
          <w:b/>
        </w:rPr>
        <w:t xml:space="preserve"> </w:t>
      </w:r>
      <w:r>
        <w:t>analyzes each pixel and groups pixels with similar spectral properties together into five or more land cover clusters or classes that best represents the value of each pixel. This</w:t>
      </w:r>
      <w:r w:rsidRPr="00CF6B74">
        <w:t xml:space="preserve"> method is </w:t>
      </w:r>
      <w:r>
        <w:t>often used because the classification is based truly on the pixel values instead of human interpretation</w:t>
      </w:r>
      <w:r w:rsidRPr="00CF6B74">
        <w:t>.</w:t>
      </w:r>
      <w:r>
        <w:t xml:space="preserve"> After classification, </w:t>
      </w:r>
      <w:r w:rsidRPr="00CF6B74">
        <w:t xml:space="preserve">it </w:t>
      </w:r>
      <w:r>
        <w:t xml:space="preserve">will be your </w:t>
      </w:r>
      <w:r w:rsidRPr="00CF6B74">
        <w:t xml:space="preserve">responsibility, </w:t>
      </w:r>
      <w:r>
        <w:t xml:space="preserve">as the analyst, </w:t>
      </w:r>
      <w:r w:rsidRPr="00CF6B74">
        <w:t xml:space="preserve">to attach meaning to the resulting </w:t>
      </w:r>
      <w:r>
        <w:rPr>
          <w:color w:val="000000"/>
        </w:rPr>
        <w:t>clusters</w:t>
      </w:r>
      <w:r w:rsidRPr="006F0AD3">
        <w:rPr>
          <w:color w:val="000000"/>
        </w:rPr>
        <w:t>. Unsupervised classification is useful only if the classes can be appropriately interpreted.</w:t>
      </w:r>
      <w:r>
        <w:rPr>
          <w:color w:val="000000"/>
        </w:rPr>
        <w:t xml:space="preserve"> </w:t>
      </w:r>
      <w:r w:rsidRPr="006F0AD3">
        <w:rPr>
          <w:color w:val="000000"/>
        </w:rPr>
        <w:t>Remember, these classes are not made on the basis of land cover, but on the similarity of the spectral characteristics of the pixels.</w:t>
      </w:r>
      <w:r>
        <w:rPr>
          <w:color w:val="000000"/>
        </w:rPr>
        <w:t xml:space="preserve"> </w:t>
      </w:r>
      <w:r w:rsidRPr="005D3A8A">
        <w:t>The next several steps will guide you through the procedures for performing an unsupervised classification.</w:t>
      </w:r>
    </w:p>
    <w:p w:rsidR="00473E95" w:rsidRDefault="00473E95" w:rsidP="00745409">
      <w:pPr>
        <w:pStyle w:val="NormalWeb"/>
        <w:spacing w:before="0" w:beforeAutospacing="0" w:after="0" w:afterAutospacing="0"/>
        <w:rPr>
          <w:b/>
          <w:bCs/>
          <w:u w:val="single"/>
        </w:rPr>
      </w:pPr>
    </w:p>
    <w:p w:rsidR="00473E95" w:rsidRPr="001629EC" w:rsidRDefault="00473E95" w:rsidP="00745409">
      <w:pPr>
        <w:pStyle w:val="NormalWeb"/>
        <w:spacing w:before="0" w:beforeAutospacing="0" w:after="0" w:afterAutospacing="0"/>
        <w:rPr>
          <w:u w:val="single"/>
        </w:rPr>
      </w:pPr>
      <w:r w:rsidRPr="001629EC">
        <w:rPr>
          <w:b/>
          <w:bCs/>
          <w:u w:val="single"/>
        </w:rPr>
        <w:t xml:space="preserve">ISO </w:t>
      </w:r>
      <w:r w:rsidRPr="001629EC">
        <w:rPr>
          <w:u w:val="single"/>
        </w:rPr>
        <w:t xml:space="preserve">(Iterative Self Organizing Technique) </w:t>
      </w:r>
      <w:r w:rsidRPr="001629EC">
        <w:rPr>
          <w:b/>
          <w:bCs/>
          <w:u w:val="single"/>
        </w:rPr>
        <w:t xml:space="preserve">Unsupervised Classification </w:t>
      </w:r>
    </w:p>
    <w:p w:rsidR="00473E95" w:rsidRDefault="00473E95" w:rsidP="00936809">
      <w:pPr>
        <w:pStyle w:val="NormalWeb"/>
        <w:spacing w:before="0" w:beforeAutospacing="0" w:after="0" w:afterAutospacing="0"/>
        <w:rPr>
          <w:b/>
        </w:rPr>
      </w:pPr>
    </w:p>
    <w:p w:rsidR="00473E95" w:rsidRDefault="00473E95" w:rsidP="00745409">
      <w:pPr>
        <w:pStyle w:val="NormalWeb"/>
        <w:spacing w:before="0" w:beforeAutospacing="0" w:after="0" w:afterAutospacing="0"/>
      </w:pPr>
      <w:r w:rsidRPr="00EC1231">
        <w:rPr>
          <w:b/>
        </w:rPr>
        <w:t>Step 1:</w:t>
      </w:r>
      <w:r>
        <w:t xml:space="preserve"> </w:t>
      </w:r>
      <w:r w:rsidRPr="000E03C2">
        <w:rPr>
          <w:b/>
        </w:rPr>
        <w:t>Save</w:t>
      </w:r>
      <w:r>
        <w:t xml:space="preserve"> your project. </w:t>
      </w:r>
    </w:p>
    <w:p w:rsidR="00473E95" w:rsidRPr="00936809" w:rsidRDefault="00473E95" w:rsidP="00745409">
      <w:pPr>
        <w:pStyle w:val="NormalWeb"/>
        <w:spacing w:before="0" w:beforeAutospacing="0" w:after="0" w:afterAutospacing="0"/>
      </w:pPr>
    </w:p>
    <w:p w:rsidR="00DF4280" w:rsidRDefault="00473E95" w:rsidP="009B5CCB">
      <w:pPr>
        <w:tabs>
          <w:tab w:val="num" w:pos="360"/>
        </w:tabs>
      </w:pPr>
      <w:r w:rsidRPr="00833D22">
        <w:rPr>
          <w:b/>
          <w:color w:val="000000"/>
        </w:rPr>
        <w:t>Step 2:</w:t>
      </w:r>
      <w:r>
        <w:rPr>
          <w:color w:val="000000"/>
        </w:rPr>
        <w:t xml:space="preserve"> </w:t>
      </w:r>
      <w:r>
        <w:t>ISO Unsupervised Classification is the algorithm, or mathematical process that classifies pixels iteratively, redefines the criteria for each class, and classifies (create clusters) again so that the spectral distance pattern in the data gradually emerge. Add the Image Classification toolbar (</w:t>
      </w:r>
      <w:r w:rsidRPr="000E03C2">
        <w:rPr>
          <w:i/>
        </w:rPr>
        <w:t>hint</w:t>
      </w:r>
      <w:r>
        <w:t xml:space="preserve">: Customize menu). Use the “Classification” toolbar down arrow and select </w:t>
      </w:r>
      <w:r w:rsidRPr="001629EC">
        <w:rPr>
          <w:b/>
        </w:rPr>
        <w:t>Iso Cluster Unsupervised</w:t>
      </w:r>
      <w:r>
        <w:t xml:space="preserve"> Tool. In the dialog box, for Input raster bands click on the </w:t>
      </w:r>
      <w:r w:rsidRPr="000E03C2">
        <w:rPr>
          <w:b/>
        </w:rPr>
        <w:t>browse</w:t>
      </w:r>
      <w:r>
        <w:t xml:space="preserve"> button and select the </w:t>
      </w:r>
      <w:r w:rsidR="00DF4280">
        <w:t>ClipAlBnd1988</w:t>
      </w:r>
      <w:r>
        <w:t xml:space="preserve">). For number of classes, input 15. Browse and name the Output classified raster </w:t>
      </w:r>
      <w:r w:rsidR="00DF4280">
        <w:t>Iso1988</w:t>
      </w:r>
      <w:r>
        <w:t xml:space="preserve"> and click </w:t>
      </w:r>
      <w:r w:rsidR="00013CC7">
        <w:rPr>
          <w:b/>
        </w:rPr>
        <w:t>Save and OK</w:t>
      </w:r>
      <w:r>
        <w:t xml:space="preserve">. This may take several minutes depending on your computer’s specifications. </w:t>
      </w:r>
      <w:r w:rsidR="00DF4280">
        <w:t>Repeat this process for the 2010 data.</w:t>
      </w:r>
    </w:p>
    <w:p w:rsidR="00473E95" w:rsidRDefault="00DF4280" w:rsidP="009B5CCB">
      <w:pPr>
        <w:tabs>
          <w:tab w:val="num" w:pos="360"/>
        </w:tabs>
      </w:pPr>
      <w:r>
        <w:rPr>
          <w:noProof/>
        </w:rPr>
        <w:drawing>
          <wp:inline distT="0" distB="0" distL="0" distR="0">
            <wp:extent cx="3979048" cy="2181108"/>
            <wp:effectExtent l="19050" t="0" r="2402" b="0"/>
            <wp:docPr id="4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6"/>
                    <a:srcRect/>
                    <a:stretch>
                      <a:fillRect/>
                    </a:stretch>
                  </pic:blipFill>
                  <pic:spPr bwMode="auto">
                    <a:xfrm>
                      <a:off x="0" y="0"/>
                      <a:ext cx="3982079" cy="2182770"/>
                    </a:xfrm>
                    <a:prstGeom prst="rect">
                      <a:avLst/>
                    </a:prstGeom>
                    <a:noFill/>
                    <a:ln w="9525">
                      <a:noFill/>
                      <a:miter lim="800000"/>
                      <a:headEnd/>
                      <a:tailEnd/>
                    </a:ln>
                  </pic:spPr>
                </pic:pic>
              </a:graphicData>
            </a:graphic>
          </wp:inline>
        </w:drawing>
      </w:r>
    </w:p>
    <w:p w:rsidR="00473E95" w:rsidRDefault="00473E95" w:rsidP="009B5CCB">
      <w:pPr>
        <w:tabs>
          <w:tab w:val="num" w:pos="360"/>
        </w:tabs>
      </w:pPr>
    </w:p>
    <w:p w:rsidR="00473E95" w:rsidRDefault="00473E95" w:rsidP="009E7420">
      <w:r>
        <w:rPr>
          <w:b/>
        </w:rPr>
        <w:t>Step 3</w:t>
      </w:r>
      <w:r w:rsidRPr="008E025E">
        <w:rPr>
          <w:b/>
        </w:rPr>
        <w:t>:</w:t>
      </w:r>
      <w:r>
        <w:t xml:space="preserve"> When the </w:t>
      </w:r>
      <w:r w:rsidR="00E3254C">
        <w:t>processes are</w:t>
      </w:r>
      <w:r>
        <w:t xml:space="preserve"> completed, the new Cluster datalayer will be displayed with random colors. Take a look at the output and use your previous Bookmarks to investigate the output for the features you had selected earlier</w:t>
      </w:r>
      <w:r w:rsidR="00E3254C">
        <w:t xml:space="preserve"> to make the pixel digital signatures</w:t>
      </w:r>
      <w:r>
        <w:t xml:space="preserve">. </w:t>
      </w:r>
      <w:r w:rsidRPr="000E03C2">
        <w:rPr>
          <w:i/>
        </w:rPr>
        <w:t>Note</w:t>
      </w:r>
      <w:r>
        <w:t xml:space="preserve"> that the data is displayed in order of decreasing “brightness.” Check and uncheck your datalayers so that you can compare your </w:t>
      </w:r>
      <w:r>
        <w:lastRenderedPageBreak/>
        <w:t xml:space="preserve">different </w:t>
      </w:r>
      <w:r w:rsidR="00E3254C">
        <w:t>layers for 1988 and 2010</w:t>
      </w:r>
      <w:r>
        <w:t xml:space="preserve"> It still isn’t easy to determine what Cluster represents what type of feature (urban, soil, vegetation, water, roads, grass, trees, etc.). </w:t>
      </w:r>
    </w:p>
    <w:p w:rsidR="00473E95" w:rsidRDefault="00473E95" w:rsidP="009E7420"/>
    <w:p w:rsidR="00473E95" w:rsidRDefault="00473E95" w:rsidP="00BD4FF2">
      <w:pPr>
        <w:rPr>
          <w:bCs/>
        </w:rPr>
      </w:pPr>
      <w:r w:rsidRPr="00DD4921">
        <w:rPr>
          <w:color w:val="000000"/>
        </w:rPr>
        <w:t>It is your job</w:t>
      </w:r>
      <w:r>
        <w:rPr>
          <w:color w:val="000000"/>
        </w:rPr>
        <w:t xml:space="preserve"> </w:t>
      </w:r>
      <w:r w:rsidRPr="00DD4921">
        <w:rPr>
          <w:color w:val="000000"/>
        </w:rPr>
        <w:t>to make sense of the data and to</w:t>
      </w:r>
      <w:r>
        <w:rPr>
          <w:color w:val="000000"/>
        </w:rPr>
        <w:t xml:space="preserve"> identify the type of land use cluster it represents</w:t>
      </w:r>
      <w:r w:rsidRPr="00DD4921">
        <w:rPr>
          <w:color w:val="000000"/>
        </w:rPr>
        <w:t>.</w:t>
      </w:r>
      <w:r>
        <w:rPr>
          <w:color w:val="000000"/>
        </w:rPr>
        <w:t xml:space="preserve"> </w:t>
      </w:r>
      <w:r w:rsidRPr="00DD4921">
        <w:rPr>
          <w:color w:val="000000"/>
        </w:rPr>
        <w:t xml:space="preserve">If you </w:t>
      </w:r>
      <w:r>
        <w:rPr>
          <w:color w:val="000000"/>
        </w:rPr>
        <w:t xml:space="preserve">recognize a cluster </w:t>
      </w:r>
      <w:r w:rsidRPr="00DD4921">
        <w:rPr>
          <w:color w:val="000000"/>
        </w:rPr>
        <w:t xml:space="preserve">just by looking at the original image, label that </w:t>
      </w:r>
      <w:r>
        <w:rPr>
          <w:color w:val="000000"/>
        </w:rPr>
        <w:t>cluster</w:t>
      </w:r>
      <w:r w:rsidRPr="00DD4921">
        <w:rPr>
          <w:color w:val="000000"/>
        </w:rPr>
        <w:t xml:space="preserve"> with the appropriate name.</w:t>
      </w:r>
      <w:r>
        <w:rPr>
          <w:color w:val="000000"/>
        </w:rPr>
        <w:t xml:space="preserve"> </w:t>
      </w:r>
      <w:r w:rsidRPr="00DD4921">
        <w:rPr>
          <w:color w:val="000000"/>
        </w:rPr>
        <w:t>If you are not familiar with the clusters</w:t>
      </w:r>
      <w:r>
        <w:rPr>
          <w:color w:val="000000"/>
        </w:rPr>
        <w:t>,</w:t>
      </w:r>
      <w:r w:rsidRPr="00DD4921">
        <w:rPr>
          <w:color w:val="000000"/>
        </w:rPr>
        <w:t xml:space="preserve"> you will need to perform one (or both) of the following processes: desk verification or field verification.</w:t>
      </w:r>
      <w:r>
        <w:rPr>
          <w:color w:val="000000"/>
        </w:rPr>
        <w:t xml:space="preserve"> </w:t>
      </w:r>
      <w:r w:rsidRPr="00DD4921">
        <w:rPr>
          <w:color w:val="000000"/>
        </w:rPr>
        <w:t>Desk verification is a process which involves the use of local maps of the Valley (topographic, land cover, political, etc.) and/or other local references (aerial photos, agencies, etc.).</w:t>
      </w:r>
      <w:r>
        <w:rPr>
          <w:color w:val="000000"/>
        </w:rPr>
        <w:t xml:space="preserve"> </w:t>
      </w:r>
      <w:r w:rsidRPr="00DD4921">
        <w:rPr>
          <w:color w:val="000000"/>
        </w:rPr>
        <w:t>Perhaps the best approach to determining the classification of an area is to go into the field and check each type of classification</w:t>
      </w:r>
      <w:r>
        <w:rPr>
          <w:color w:val="000000"/>
        </w:rPr>
        <w:t xml:space="preserve"> at the location in your composites</w:t>
      </w:r>
      <w:r w:rsidRPr="00DD4921">
        <w:rPr>
          <w:color w:val="000000"/>
        </w:rPr>
        <w:t>.</w:t>
      </w:r>
      <w:r>
        <w:rPr>
          <w:color w:val="000000"/>
        </w:rPr>
        <w:t xml:space="preserve"> </w:t>
      </w:r>
      <w:r w:rsidRPr="00DD4921">
        <w:rPr>
          <w:color w:val="000000"/>
        </w:rPr>
        <w:t>Once you have identified the land cover for each of these clusters, your thematic map display may be</w:t>
      </w:r>
      <w:r>
        <w:t xml:space="preserve"> customized to show these clusters either by name or by the </w:t>
      </w:r>
      <w:r w:rsidRPr="00076C8C">
        <w:t>Modified UNESCO Classification System (</w:t>
      </w:r>
      <w:r w:rsidRPr="00012624">
        <w:rPr>
          <w:b/>
          <w:bCs/>
        </w:rPr>
        <w:t>MUC</w:t>
      </w:r>
      <w:r w:rsidRPr="00076C8C">
        <w:rPr>
          <w:bCs/>
        </w:rPr>
        <w:t>)</w:t>
      </w:r>
      <w:r>
        <w:rPr>
          <w:bCs/>
        </w:rPr>
        <w:t xml:space="preserve"> </w:t>
      </w:r>
      <w:hyperlink r:id="rId47" w:history="1">
        <w:r w:rsidRPr="00B370A3">
          <w:rPr>
            <w:rStyle w:val="Hyperlink"/>
            <w:bCs/>
          </w:rPr>
          <w:t>http://www.geery.com/Norfork_MUC.htm</w:t>
        </w:r>
      </w:hyperlink>
      <w:r>
        <w:rPr>
          <w:rStyle w:val="Hyperlink"/>
          <w:bCs/>
        </w:rPr>
        <w:t>.</w:t>
      </w:r>
      <w:r>
        <w:rPr>
          <w:bCs/>
        </w:rPr>
        <w:t xml:space="preserve"> </w:t>
      </w:r>
    </w:p>
    <w:p w:rsidR="00473E95" w:rsidRDefault="00473E95" w:rsidP="00BD4FF2">
      <w:pPr>
        <w:rPr>
          <w:bCs/>
        </w:rPr>
      </w:pPr>
    </w:p>
    <w:p w:rsidR="00473E95" w:rsidRPr="00BD4FF2" w:rsidRDefault="00473E95" w:rsidP="00BD4FF2">
      <w:r>
        <w:rPr>
          <w:bCs/>
        </w:rPr>
        <w:t xml:space="preserve">Below, the example on the left is the “raw” data. The column on the right is a possible classification of those values. You may select other classifications or land use. </w:t>
      </w:r>
      <w:r w:rsidRPr="005D28FB">
        <w:rPr>
          <w:bCs/>
          <w:i/>
        </w:rPr>
        <w:t>Note</w:t>
      </w:r>
      <w:r>
        <w:rPr>
          <w:bCs/>
        </w:rPr>
        <w:t xml:space="preserve">: the images below are just for your reference. You may do better! This step, in real problems, may be repeated several times and, if possible, may include going into the field to ground check land use. Of course, this would not be possible for any data except the most current image. </w:t>
      </w:r>
    </w:p>
    <w:p w:rsidR="00473E95" w:rsidRDefault="00473E95" w:rsidP="009E7420"/>
    <w:p w:rsidR="00473E95" w:rsidRDefault="00F43AA8" w:rsidP="009E7420">
      <w:pPr>
        <w:rPr>
          <w:noProof/>
        </w:rPr>
      </w:pPr>
      <w:r>
        <w:rPr>
          <w:noProof/>
        </w:rPr>
        <w:drawing>
          <wp:inline distT="0" distB="0" distL="0" distR="0">
            <wp:extent cx="820420" cy="2675890"/>
            <wp:effectExtent l="1905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srcRect/>
                    <a:stretch>
                      <a:fillRect/>
                    </a:stretch>
                  </pic:blipFill>
                  <pic:spPr bwMode="auto">
                    <a:xfrm>
                      <a:off x="0" y="0"/>
                      <a:ext cx="820420" cy="2675890"/>
                    </a:xfrm>
                    <a:prstGeom prst="rect">
                      <a:avLst/>
                    </a:prstGeom>
                    <a:noFill/>
                    <a:ln w="9525">
                      <a:noFill/>
                      <a:miter lim="800000"/>
                      <a:headEnd/>
                      <a:tailEnd/>
                    </a:ln>
                  </pic:spPr>
                </pic:pic>
              </a:graphicData>
            </a:graphic>
          </wp:inline>
        </w:drawing>
      </w:r>
      <w:r>
        <w:rPr>
          <w:noProof/>
        </w:rPr>
        <w:drawing>
          <wp:inline distT="0" distB="0" distL="0" distR="0">
            <wp:extent cx="1721485" cy="2675890"/>
            <wp:effectExtent l="19050" t="0" r="0"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srcRect/>
                    <a:stretch>
                      <a:fillRect/>
                    </a:stretch>
                  </pic:blipFill>
                  <pic:spPr bwMode="auto">
                    <a:xfrm>
                      <a:off x="0" y="0"/>
                      <a:ext cx="1721485" cy="2675890"/>
                    </a:xfrm>
                    <a:prstGeom prst="rect">
                      <a:avLst/>
                    </a:prstGeom>
                    <a:noFill/>
                    <a:ln w="9525">
                      <a:noFill/>
                      <a:miter lim="800000"/>
                      <a:headEnd/>
                      <a:tailEnd/>
                    </a:ln>
                  </pic:spPr>
                </pic:pic>
              </a:graphicData>
            </a:graphic>
          </wp:inline>
        </w:drawing>
      </w:r>
      <w:r w:rsidR="00473E95" w:rsidRPr="003D095A">
        <w:rPr>
          <w:noProof/>
        </w:rPr>
        <w:t xml:space="preserve"> </w:t>
      </w:r>
    </w:p>
    <w:p w:rsidR="00473E95" w:rsidRPr="005D28FB" w:rsidRDefault="00473E95" w:rsidP="009E7420">
      <w:pPr>
        <w:rPr>
          <w:b/>
        </w:rPr>
      </w:pPr>
      <w:r>
        <w:rPr>
          <w:b/>
        </w:rPr>
        <w:t xml:space="preserve">Original Data  </w:t>
      </w:r>
      <w:r w:rsidRPr="005D28FB">
        <w:rPr>
          <w:b/>
        </w:rPr>
        <w:t xml:space="preserve">     Colors and Labels Changed to reflect Land Use</w:t>
      </w:r>
    </w:p>
    <w:p w:rsidR="00473E95" w:rsidRDefault="00473E95" w:rsidP="009E7420"/>
    <w:p w:rsidR="00473E95" w:rsidRDefault="00473E95" w:rsidP="009E7420">
      <w:r>
        <w:t xml:space="preserve">If you have access to the Internet, you can add data from ArcGIS Online. Try adding one of the base maps with high resolution images of the San Fernando Valley. To do this go to </w:t>
      </w:r>
      <w:r w:rsidRPr="005D28FB">
        <w:rPr>
          <w:b/>
        </w:rPr>
        <w:t>File &gt;&gt; ArcGIS Online &gt;</w:t>
      </w:r>
      <w:r>
        <w:rPr>
          <w:b/>
        </w:rPr>
        <w:t>&gt;</w:t>
      </w:r>
      <w:r>
        <w:t xml:space="preserve"> and put in key words in the Search box. Look at the available maps and Click the </w:t>
      </w:r>
      <w:r w:rsidRPr="005D28FB">
        <w:rPr>
          <w:b/>
        </w:rPr>
        <w:t>Add</w:t>
      </w:r>
      <w:r>
        <w:t xml:space="preserve"> button to add it to your project. Depending on your Internet connection speed and permissions, this may allow you to look at Imagery for your region. Use your Bookmarks to Zoom to areas in your study area and </w:t>
      </w:r>
      <w:r w:rsidRPr="005D28FB">
        <w:rPr>
          <w:b/>
        </w:rPr>
        <w:t>check</w:t>
      </w:r>
      <w:r>
        <w:t xml:space="preserve"> on and off the ArcGIS Online data and your new Clusters of data. Use the </w:t>
      </w:r>
      <w:r w:rsidRPr="005D28FB">
        <w:rPr>
          <w:b/>
        </w:rPr>
        <w:t>Identify Tool</w:t>
      </w:r>
      <w:r>
        <w:t xml:space="preserve"> to check the value of pixels in your image. Change the color of a class to something that stands out, then zoom in and turn off and on layers and images. When you feel you have identified the “feature” land use type for a Cluster, you can click on the symbol in the Table of Contents and pick an appropriate fill and outline color. You can then click on the name of the Cluster and change it to an appropriate feature type. As an alternative, you could right click on the </w:t>
      </w:r>
      <w:r w:rsidRPr="005D28FB">
        <w:rPr>
          <w:b/>
        </w:rPr>
        <w:t>datalayer &gt;&gt; Properties &gt;&gt; Symbology</w:t>
      </w:r>
      <w:r>
        <w:t xml:space="preserve"> and change the Symbol color and Label. </w:t>
      </w:r>
    </w:p>
    <w:p w:rsidR="00473E95" w:rsidRDefault="00473E95" w:rsidP="009E7420"/>
    <w:p w:rsidR="00473E95" w:rsidRPr="001E0B94" w:rsidRDefault="00473E95" w:rsidP="009E7420">
      <w:r>
        <w:t xml:space="preserve"> </w:t>
      </w:r>
    </w:p>
    <w:p w:rsidR="00473E95" w:rsidRDefault="00F43AA8" w:rsidP="00075655">
      <w:r>
        <w:rPr>
          <w:noProof/>
        </w:rPr>
        <w:drawing>
          <wp:inline distT="0" distB="0" distL="0" distR="0">
            <wp:extent cx="2945130" cy="2716530"/>
            <wp:effectExtent l="19050" t="19050" r="26670" b="26670"/>
            <wp:docPr id="1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0"/>
                    <a:srcRect/>
                    <a:stretch>
                      <a:fillRect/>
                    </a:stretch>
                  </pic:blipFill>
                  <pic:spPr bwMode="auto">
                    <a:xfrm>
                      <a:off x="0" y="0"/>
                      <a:ext cx="2945130" cy="2716530"/>
                    </a:xfrm>
                    <a:prstGeom prst="rect">
                      <a:avLst/>
                    </a:prstGeom>
                    <a:noFill/>
                    <a:ln w="6350" cmpd="sng">
                      <a:solidFill>
                        <a:srgbClr val="000000"/>
                      </a:solidFill>
                      <a:miter lim="800000"/>
                      <a:headEnd/>
                      <a:tailEnd/>
                    </a:ln>
                    <a:effectLst/>
                  </pic:spPr>
                </pic:pic>
              </a:graphicData>
            </a:graphic>
          </wp:inline>
        </w:drawing>
      </w:r>
      <w:r w:rsidR="00473E95" w:rsidRPr="001F13A9">
        <w:t xml:space="preserve"> </w:t>
      </w:r>
      <w:r>
        <w:rPr>
          <w:noProof/>
        </w:rPr>
        <w:drawing>
          <wp:inline distT="0" distB="0" distL="0" distR="0">
            <wp:extent cx="2581910" cy="2662555"/>
            <wp:effectExtent l="19050" t="19050" r="27940" b="23495"/>
            <wp:docPr id="1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1"/>
                    <a:srcRect/>
                    <a:stretch>
                      <a:fillRect/>
                    </a:stretch>
                  </pic:blipFill>
                  <pic:spPr bwMode="auto">
                    <a:xfrm>
                      <a:off x="0" y="0"/>
                      <a:ext cx="2581910" cy="2662555"/>
                    </a:xfrm>
                    <a:prstGeom prst="rect">
                      <a:avLst/>
                    </a:prstGeom>
                    <a:noFill/>
                    <a:ln w="6350" cmpd="sng">
                      <a:solidFill>
                        <a:srgbClr val="000000"/>
                      </a:solidFill>
                      <a:miter lim="800000"/>
                      <a:headEnd/>
                      <a:tailEnd/>
                    </a:ln>
                    <a:effectLst/>
                  </pic:spPr>
                </pic:pic>
              </a:graphicData>
            </a:graphic>
          </wp:inline>
        </w:drawing>
      </w:r>
    </w:p>
    <w:p w:rsidR="00473E95" w:rsidRPr="00B81F72" w:rsidRDefault="00473E95" w:rsidP="00B81F72">
      <w:pPr>
        <w:rPr>
          <w:color w:val="000000"/>
        </w:rPr>
      </w:pPr>
    </w:p>
    <w:p w:rsidR="00473E95" w:rsidRPr="005D28FB" w:rsidRDefault="00473E95" w:rsidP="00BF2E56">
      <w:pPr>
        <w:rPr>
          <w:b/>
          <w:color w:val="000000"/>
        </w:rPr>
      </w:pPr>
      <w:r w:rsidRPr="005D28FB">
        <w:rPr>
          <w:b/>
          <w:color w:val="000000"/>
        </w:rPr>
        <w:t xml:space="preserve">   USA World Imagery</w:t>
      </w:r>
      <w:r w:rsidRPr="005D28FB">
        <w:rPr>
          <w:b/>
          <w:color w:val="000000"/>
        </w:rPr>
        <w:tab/>
      </w:r>
      <w:r w:rsidRPr="005D28FB">
        <w:rPr>
          <w:b/>
          <w:color w:val="000000"/>
        </w:rPr>
        <w:tab/>
      </w:r>
      <w:r w:rsidRPr="005D28FB">
        <w:rPr>
          <w:b/>
          <w:color w:val="000000"/>
        </w:rPr>
        <w:tab/>
      </w:r>
      <w:r w:rsidRPr="005D28FB">
        <w:rPr>
          <w:b/>
          <w:color w:val="000000"/>
        </w:rPr>
        <w:tab/>
        <w:t>Clusters colorized by Land Feature</w:t>
      </w:r>
    </w:p>
    <w:p w:rsidR="00473E95" w:rsidRPr="00796C93" w:rsidRDefault="00473E95" w:rsidP="00BD4FF2">
      <w:pPr>
        <w:ind w:left="540"/>
      </w:pPr>
    </w:p>
    <w:p w:rsidR="00473E95" w:rsidRPr="00ED7599" w:rsidRDefault="00473E95" w:rsidP="00DE3B49">
      <w:pPr>
        <w:rPr>
          <w:color w:val="000000"/>
        </w:rPr>
      </w:pPr>
      <w:r w:rsidRPr="001424B8">
        <w:rPr>
          <w:color w:val="000000"/>
        </w:rPr>
        <w:t>You have now completed the basic steps involved in an unsupervised classification procedure.</w:t>
      </w:r>
      <w:r>
        <w:rPr>
          <w:color w:val="000000"/>
        </w:rPr>
        <w:t xml:space="preserve"> </w:t>
      </w:r>
    </w:p>
    <w:p w:rsidR="00473E95" w:rsidRDefault="00473E95" w:rsidP="00256106">
      <w:pPr>
        <w:rPr>
          <w:color w:val="000000"/>
        </w:rPr>
      </w:pPr>
    </w:p>
    <w:p w:rsidR="00473E95" w:rsidRDefault="00473E95" w:rsidP="00FB6975">
      <w:pPr>
        <w:rPr>
          <w:color w:val="000000"/>
        </w:rPr>
      </w:pPr>
      <w:r w:rsidRPr="001424B8">
        <w:rPr>
          <w:color w:val="000000"/>
        </w:rPr>
        <w:t>As you can see, land cover mapping is a valuable tool that allows you to see patterns that exist across the San Fernando Valley.</w:t>
      </w:r>
      <w:r>
        <w:rPr>
          <w:color w:val="000000"/>
        </w:rPr>
        <w:t xml:space="preserve"> </w:t>
      </w:r>
      <w:r w:rsidRPr="001424B8">
        <w:rPr>
          <w:color w:val="000000"/>
        </w:rPr>
        <w:t>The patterns that you see are the results of many years of natural and human influences.</w:t>
      </w:r>
      <w:r>
        <w:rPr>
          <w:color w:val="000000"/>
        </w:rPr>
        <w:t xml:space="preserve"> </w:t>
      </w:r>
      <w:r w:rsidRPr="001424B8">
        <w:rPr>
          <w:color w:val="000000"/>
        </w:rPr>
        <w:t>The classification proces</w:t>
      </w:r>
      <w:r>
        <w:rPr>
          <w:color w:val="000000"/>
        </w:rPr>
        <w:t>s not only separates</w:t>
      </w:r>
      <w:r w:rsidRPr="001424B8">
        <w:rPr>
          <w:color w:val="000000"/>
        </w:rPr>
        <w:t xml:space="preserve"> the land cover into different classes, but it also </w:t>
      </w:r>
      <w:r>
        <w:rPr>
          <w:color w:val="000000"/>
        </w:rPr>
        <w:t xml:space="preserve">visually suggests what is </w:t>
      </w:r>
      <w:r w:rsidRPr="001424B8">
        <w:rPr>
          <w:color w:val="000000"/>
        </w:rPr>
        <w:t>covered by each class.</w:t>
      </w:r>
      <w:r>
        <w:rPr>
          <w:color w:val="000000"/>
        </w:rPr>
        <w:t xml:space="preserve"> </w:t>
      </w:r>
      <w:r w:rsidRPr="001424B8">
        <w:rPr>
          <w:color w:val="000000"/>
        </w:rPr>
        <w:t xml:space="preserve">Knowing how much and what types of cover make up the Valley landscape allows you to predict areas </w:t>
      </w:r>
      <w:r>
        <w:rPr>
          <w:color w:val="000000"/>
        </w:rPr>
        <w:t>that have undergone change</w:t>
      </w:r>
      <w:r w:rsidRPr="001424B8">
        <w:rPr>
          <w:color w:val="000000"/>
        </w:rPr>
        <w:t>.</w:t>
      </w:r>
      <w:r>
        <w:rPr>
          <w:color w:val="000000"/>
        </w:rPr>
        <w:t xml:space="preserve"> </w:t>
      </w:r>
    </w:p>
    <w:p w:rsidR="00473E95" w:rsidRDefault="00473E95" w:rsidP="009A589B">
      <w:pPr>
        <w:rPr>
          <w:color w:val="000000"/>
        </w:rPr>
      </w:pPr>
    </w:p>
    <w:p w:rsidR="00473E95" w:rsidRPr="00E3254C" w:rsidRDefault="00473E95" w:rsidP="00E3254C">
      <w:pPr>
        <w:pStyle w:val="Heading3"/>
        <w:spacing w:before="0" w:after="0"/>
      </w:pPr>
      <w:r w:rsidRPr="00716F2A">
        <w:rPr>
          <w:rFonts w:ascii="Times New Roman" w:hAnsi="Times New Roman" w:cs="Times New Roman"/>
          <w:sz w:val="24"/>
          <w:szCs w:val="24"/>
        </w:rPr>
        <w:t>Step 4:</w:t>
      </w:r>
      <w:r>
        <w:rPr>
          <w:rFonts w:ascii="Times New Roman" w:hAnsi="Times New Roman" w:cs="Times New Roman"/>
          <w:sz w:val="24"/>
          <w:szCs w:val="24"/>
        </w:rPr>
        <w:t xml:space="preserve"> </w:t>
      </w:r>
      <w:r w:rsidRPr="00341E2F">
        <w:rPr>
          <w:rFonts w:ascii="Times New Roman" w:hAnsi="Times New Roman" w:cs="Times New Roman"/>
          <w:b w:val="0"/>
          <w:color w:val="000000"/>
          <w:sz w:val="24"/>
          <w:szCs w:val="24"/>
        </w:rPr>
        <w:t xml:space="preserve">Interpretation of Results – YOUR RESULTs will vary because you may have selected different Land Use categories than show above. </w:t>
      </w:r>
    </w:p>
    <w:p w:rsidR="00473E95" w:rsidRPr="00120A2D" w:rsidRDefault="00473E95" w:rsidP="00120A2D">
      <w:bookmarkStart w:id="1" w:name="grid"/>
    </w:p>
    <w:p w:rsidR="00473E95" w:rsidRPr="00862816" w:rsidRDefault="00473E95" w:rsidP="00862816">
      <w:r w:rsidRPr="00862816">
        <w:rPr>
          <w:b/>
        </w:rPr>
        <w:t>Step 1:</w:t>
      </w:r>
      <w:r>
        <w:t xml:space="preserve"> </w:t>
      </w:r>
      <w:r w:rsidRPr="00862816">
        <w:t xml:space="preserve">Double-click on Icon for </w:t>
      </w:r>
      <w:r w:rsidRPr="00862816">
        <w:rPr>
          <w:b/>
        </w:rPr>
        <w:t>ArcMap</w:t>
      </w:r>
      <w:r w:rsidRPr="00862816">
        <w:rPr>
          <w:bCs/>
        </w:rPr>
        <w:t xml:space="preserve"> </w:t>
      </w:r>
      <w:r>
        <w:rPr>
          <w:bCs/>
        </w:rPr>
        <w:t>(</w:t>
      </w:r>
      <w:r w:rsidRPr="00862816">
        <w:rPr>
          <w:bCs/>
        </w:rPr>
        <w:t xml:space="preserve">or </w:t>
      </w:r>
      <w:r w:rsidRPr="00FF4A9F">
        <w:rPr>
          <w:b/>
          <w:iCs/>
        </w:rPr>
        <w:t>Start</w:t>
      </w:r>
      <w:r w:rsidRPr="00862816">
        <w:rPr>
          <w:i/>
          <w:iCs/>
        </w:rPr>
        <w:t xml:space="preserve"> </w:t>
      </w:r>
      <w:r>
        <w:rPr>
          <w:color w:val="000000"/>
        </w:rPr>
        <w:t>&gt;&gt;</w:t>
      </w:r>
      <w:r w:rsidRPr="00862816">
        <w:rPr>
          <w:i/>
          <w:iCs/>
        </w:rPr>
        <w:t xml:space="preserve"> </w:t>
      </w:r>
      <w:r w:rsidRPr="00FF4A9F">
        <w:rPr>
          <w:b/>
          <w:iCs/>
        </w:rPr>
        <w:t>Programs</w:t>
      </w:r>
      <w:r w:rsidRPr="00862816">
        <w:rPr>
          <w:i/>
          <w:iCs/>
        </w:rPr>
        <w:t xml:space="preserve"> </w:t>
      </w:r>
      <w:r>
        <w:rPr>
          <w:color w:val="000000"/>
        </w:rPr>
        <w:t>&gt;&gt;</w:t>
      </w:r>
      <w:r w:rsidRPr="00862816">
        <w:rPr>
          <w:color w:val="000000"/>
        </w:rPr>
        <w:t xml:space="preserve"> </w:t>
      </w:r>
      <w:r w:rsidRPr="00FF4A9F">
        <w:rPr>
          <w:b/>
          <w:iCs/>
        </w:rPr>
        <w:t>ArcGIS</w:t>
      </w:r>
      <w:r w:rsidRPr="00862816">
        <w:rPr>
          <w:i/>
          <w:iCs/>
        </w:rPr>
        <w:t xml:space="preserve"> </w:t>
      </w:r>
      <w:r>
        <w:rPr>
          <w:color w:val="000000"/>
        </w:rPr>
        <w:t>&gt;&gt;</w:t>
      </w:r>
      <w:r w:rsidRPr="00862816">
        <w:rPr>
          <w:i/>
          <w:iCs/>
        </w:rPr>
        <w:t xml:space="preserve"> </w:t>
      </w:r>
      <w:r w:rsidRPr="00FF4A9F">
        <w:rPr>
          <w:b/>
          <w:iCs/>
        </w:rPr>
        <w:t>ArcMap</w:t>
      </w:r>
      <w:r w:rsidRPr="005D28FB">
        <w:rPr>
          <w:iCs/>
        </w:rPr>
        <w:t>)</w:t>
      </w:r>
      <w:r w:rsidRPr="005D28FB">
        <w:t>.</w:t>
      </w:r>
      <w:r>
        <w:t xml:space="preserve"> </w:t>
      </w:r>
    </w:p>
    <w:p w:rsidR="00473E95" w:rsidRPr="00862816" w:rsidRDefault="00473E95" w:rsidP="00862816"/>
    <w:p w:rsidR="00473E95" w:rsidRPr="00862816" w:rsidRDefault="00473E95" w:rsidP="00862816">
      <w:r w:rsidRPr="00862816">
        <w:rPr>
          <w:b/>
        </w:rPr>
        <w:t>Step 2:</w:t>
      </w:r>
      <w:r>
        <w:t xml:space="preserve"> Open a New </w:t>
      </w:r>
      <w:r w:rsidR="00026F3A">
        <w:t>ArcGIS 10.</w:t>
      </w:r>
      <w:r w:rsidR="00013CC7">
        <w:t>2</w:t>
      </w:r>
      <w:r>
        <w:t xml:space="preserve"> project. Use the same SFVProject.gdb. </w:t>
      </w:r>
      <w:r w:rsidRPr="005D28FB">
        <w:rPr>
          <w:b/>
        </w:rPr>
        <w:t>Save</w:t>
      </w:r>
      <w:r>
        <w:t xml:space="preserve"> the Project and name it SFVLandClass. </w:t>
      </w:r>
    </w:p>
    <w:p w:rsidR="00473E95" w:rsidRPr="00862816" w:rsidRDefault="00473E95" w:rsidP="00862816"/>
    <w:p w:rsidR="00473E95" w:rsidRDefault="00473E95" w:rsidP="00862816">
      <w:r w:rsidRPr="00862816">
        <w:rPr>
          <w:b/>
        </w:rPr>
        <w:t>Step 3:</w:t>
      </w:r>
      <w:r>
        <w:t xml:space="preserve"> Using the Catalogue Window, drag and drop the SFVBoundary onto the map. Left click on the SFVBoundary symbol in the Legend and change it to </w:t>
      </w:r>
      <w:r w:rsidRPr="005D28FB">
        <w:rPr>
          <w:b/>
        </w:rPr>
        <w:t>No Fill color</w:t>
      </w:r>
      <w:r>
        <w:t xml:space="preserve"> and increase the outline and make it a bright color.</w:t>
      </w:r>
    </w:p>
    <w:p w:rsidR="00473E95" w:rsidRDefault="00473E95" w:rsidP="001669B7">
      <w:pPr>
        <w:pStyle w:val="Heading3"/>
        <w:spacing w:before="0" w:after="0"/>
        <w:rPr>
          <w:rFonts w:ascii="Times New Roman" w:hAnsi="Times New Roman" w:cs="Times New Roman"/>
          <w:color w:val="000000"/>
          <w:sz w:val="24"/>
          <w:szCs w:val="24"/>
        </w:rPr>
      </w:pPr>
      <w:bookmarkStart w:id="2" w:name="repeat"/>
      <w:bookmarkEnd w:id="1"/>
    </w:p>
    <w:p w:rsidR="00473E95" w:rsidRPr="00846B5C" w:rsidRDefault="00473E95" w:rsidP="001669B7">
      <w:pPr>
        <w:pStyle w:val="Heading3"/>
        <w:spacing w:before="0" w:after="0"/>
        <w:rPr>
          <w:rFonts w:ascii="Times New Roman" w:hAnsi="Times New Roman" w:cs="Times New Roman"/>
          <w:b w:val="0"/>
          <w:color w:val="000000"/>
          <w:sz w:val="24"/>
          <w:szCs w:val="24"/>
        </w:rPr>
      </w:pPr>
      <w:r w:rsidRPr="00846B5C">
        <w:rPr>
          <w:rFonts w:ascii="Times New Roman" w:hAnsi="Times New Roman" w:cs="Times New Roman"/>
          <w:color w:val="000000"/>
          <w:sz w:val="24"/>
          <w:szCs w:val="24"/>
        </w:rPr>
        <w:t>Step 4:</w:t>
      </w:r>
      <w:r>
        <w:rPr>
          <w:rFonts w:ascii="Times New Roman" w:hAnsi="Times New Roman" w:cs="Times New Roman"/>
          <w:color w:val="000000"/>
          <w:sz w:val="24"/>
          <w:szCs w:val="24"/>
        </w:rPr>
        <w:t xml:space="preserve"> </w:t>
      </w:r>
      <w:r>
        <w:rPr>
          <w:rFonts w:ascii="Times New Roman" w:hAnsi="Times New Roman" w:cs="Times New Roman"/>
          <w:b w:val="0"/>
          <w:color w:val="000000"/>
          <w:sz w:val="24"/>
          <w:szCs w:val="24"/>
        </w:rPr>
        <w:t xml:space="preserve">Drag and drop the 1988 and </w:t>
      </w:r>
      <w:r w:rsidR="00026F3A">
        <w:rPr>
          <w:rFonts w:ascii="Times New Roman" w:hAnsi="Times New Roman" w:cs="Times New Roman"/>
          <w:b w:val="0"/>
          <w:color w:val="000000"/>
          <w:sz w:val="24"/>
          <w:szCs w:val="24"/>
        </w:rPr>
        <w:t>2010</w:t>
      </w:r>
      <w:r>
        <w:rPr>
          <w:rFonts w:ascii="Times New Roman" w:hAnsi="Times New Roman" w:cs="Times New Roman"/>
          <w:b w:val="0"/>
          <w:color w:val="000000"/>
          <w:sz w:val="24"/>
          <w:szCs w:val="24"/>
        </w:rPr>
        <w:t xml:space="preserve"> classified </w:t>
      </w:r>
      <w:r w:rsidRPr="003824E9">
        <w:rPr>
          <w:rFonts w:ascii="Times New Roman" w:hAnsi="Times New Roman" w:cs="Times New Roman"/>
          <w:b w:val="0"/>
          <w:color w:val="000000"/>
          <w:sz w:val="24"/>
          <w:szCs w:val="24"/>
          <w:u w:val="single"/>
        </w:rPr>
        <w:t>Layer</w:t>
      </w:r>
      <w:r>
        <w:rPr>
          <w:rFonts w:ascii="Times New Roman" w:hAnsi="Times New Roman" w:cs="Times New Roman"/>
          <w:b w:val="0"/>
          <w:color w:val="000000"/>
          <w:sz w:val="24"/>
          <w:szCs w:val="24"/>
        </w:rPr>
        <w:t xml:space="preserve"> data sets on to the Map. The two NDVI data sets were temporary datasets only available in your SFV_Project. You can easily create them again in this project </w:t>
      </w:r>
      <w:r w:rsidR="00E3254C">
        <w:rPr>
          <w:rFonts w:ascii="Times New Roman" w:hAnsi="Times New Roman" w:cs="Times New Roman"/>
          <w:b w:val="0"/>
          <w:color w:val="000000"/>
          <w:sz w:val="24"/>
          <w:szCs w:val="24"/>
        </w:rPr>
        <w:t xml:space="preserve">using the </w:t>
      </w:r>
      <w:r>
        <w:rPr>
          <w:rFonts w:ascii="Times New Roman" w:hAnsi="Times New Roman" w:cs="Times New Roman"/>
          <w:b w:val="0"/>
          <w:color w:val="000000"/>
          <w:sz w:val="24"/>
          <w:szCs w:val="24"/>
        </w:rPr>
        <w:t>tools for NDVI in the Image Analysis window (</w:t>
      </w:r>
      <w:r w:rsidRPr="000B3380">
        <w:rPr>
          <w:rFonts w:ascii="Times New Roman" w:hAnsi="Times New Roman" w:cs="Times New Roman"/>
          <w:b w:val="0"/>
          <w:i/>
          <w:color w:val="000000"/>
          <w:sz w:val="24"/>
          <w:szCs w:val="24"/>
        </w:rPr>
        <w:t>Hint</w:t>
      </w:r>
      <w:r>
        <w:rPr>
          <w:rFonts w:ascii="Times New Roman" w:hAnsi="Times New Roman" w:cs="Times New Roman"/>
          <w:b w:val="0"/>
          <w:color w:val="000000"/>
          <w:sz w:val="24"/>
          <w:szCs w:val="24"/>
        </w:rPr>
        <w:t xml:space="preserve">: if you don’t remember the steps, look back in earlier parts of this exercise). </w:t>
      </w:r>
    </w:p>
    <w:bookmarkEnd w:id="2"/>
    <w:p w:rsidR="00473E95" w:rsidRDefault="00473E95" w:rsidP="001669B7"/>
    <w:p w:rsidR="00341E2F" w:rsidRDefault="00473E95" w:rsidP="000B3138">
      <w:r w:rsidRPr="007B0F7B">
        <w:rPr>
          <w:b/>
        </w:rPr>
        <w:t xml:space="preserve">Step </w:t>
      </w:r>
      <w:r>
        <w:rPr>
          <w:b/>
        </w:rPr>
        <w:t>5</w:t>
      </w:r>
      <w:r w:rsidRPr="007B0F7B">
        <w:rPr>
          <w:b/>
        </w:rPr>
        <w:t>:</w:t>
      </w:r>
      <w:r>
        <w:t xml:space="preserve"> Using the Search Window, search on </w:t>
      </w:r>
      <w:r w:rsidRPr="000B3380">
        <w:rPr>
          <w:b/>
        </w:rPr>
        <w:t>Reclassify</w:t>
      </w:r>
      <w:r>
        <w:t xml:space="preserve">. </w:t>
      </w:r>
      <w:r w:rsidR="00341E2F">
        <w:t xml:space="preserve"> Open the Reclassify dialogue tool  </w:t>
      </w:r>
      <w:r>
        <w:t>You will now reclassify data layers for each year into four land use classes. For the land use data the 1</w:t>
      </w:r>
      <w:r w:rsidR="00341E2F">
        <w:t>5</w:t>
      </w:r>
      <w:r>
        <w:t xml:space="preserve"> data layers will be grouped into these four classes:</w:t>
      </w:r>
      <w:r w:rsidRPr="000B3138">
        <w:t xml:space="preserve"> </w:t>
      </w:r>
      <w:r>
        <w:tab/>
      </w:r>
    </w:p>
    <w:p w:rsidR="00473E95" w:rsidRDefault="00473E95" w:rsidP="00341E2F">
      <w:pPr>
        <w:ind w:left="720" w:firstLine="720"/>
      </w:pPr>
      <w:r>
        <w:lastRenderedPageBreak/>
        <w:t xml:space="preserve">1 = Water (&amp; Shadows) – (It is beyond the scope of this exercise to differentiate.) </w:t>
      </w:r>
    </w:p>
    <w:p w:rsidR="00473E95" w:rsidRDefault="00473E95" w:rsidP="000B3138">
      <w:r>
        <w:tab/>
      </w:r>
      <w:r>
        <w:tab/>
        <w:t>2 = Vegetation</w:t>
      </w:r>
    </w:p>
    <w:p w:rsidR="00473E95" w:rsidRDefault="00473E95" w:rsidP="001669B7">
      <w:r>
        <w:tab/>
      </w:r>
      <w:r>
        <w:tab/>
        <w:t>3 = Urban</w:t>
      </w:r>
    </w:p>
    <w:p w:rsidR="00473E95" w:rsidRDefault="00473E95" w:rsidP="001669B7">
      <w:r>
        <w:tab/>
      </w:r>
      <w:r>
        <w:tab/>
        <w:t>4 = Soils</w:t>
      </w:r>
    </w:p>
    <w:p w:rsidR="00473E95" w:rsidRDefault="00F43AA8" w:rsidP="001669B7">
      <w:r>
        <w:rPr>
          <w:noProof/>
        </w:rPr>
        <w:drawing>
          <wp:inline distT="0" distB="0" distL="0" distR="0">
            <wp:extent cx="3576955" cy="2339975"/>
            <wp:effectExtent l="19050" t="0" r="4445" b="0"/>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a:srcRect/>
                    <a:stretch>
                      <a:fillRect/>
                    </a:stretch>
                  </pic:blipFill>
                  <pic:spPr bwMode="auto">
                    <a:xfrm>
                      <a:off x="0" y="0"/>
                      <a:ext cx="3576955" cy="2339975"/>
                    </a:xfrm>
                    <a:prstGeom prst="rect">
                      <a:avLst/>
                    </a:prstGeom>
                    <a:noFill/>
                    <a:ln w="9525">
                      <a:noFill/>
                      <a:miter lim="800000"/>
                      <a:headEnd/>
                      <a:tailEnd/>
                    </a:ln>
                  </pic:spPr>
                </pic:pic>
              </a:graphicData>
            </a:graphic>
          </wp:inline>
        </w:drawing>
      </w:r>
      <w:r w:rsidR="00473E95">
        <w:t xml:space="preserve">              </w:t>
      </w:r>
      <w:r w:rsidR="00C9782A">
        <w:rPr>
          <w:noProof/>
        </w:rPr>
        <w:drawing>
          <wp:inline distT="0" distB="0" distL="0" distR="0">
            <wp:extent cx="1206500" cy="1031240"/>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srcRect/>
                    <a:stretch>
                      <a:fillRect/>
                    </a:stretch>
                  </pic:blipFill>
                  <pic:spPr bwMode="auto">
                    <a:xfrm>
                      <a:off x="0" y="0"/>
                      <a:ext cx="1206500" cy="1031240"/>
                    </a:xfrm>
                    <a:prstGeom prst="rect">
                      <a:avLst/>
                    </a:prstGeom>
                    <a:noFill/>
                    <a:ln w="9525">
                      <a:noFill/>
                      <a:miter lim="800000"/>
                      <a:headEnd/>
                      <a:tailEnd/>
                    </a:ln>
                  </pic:spPr>
                </pic:pic>
              </a:graphicData>
            </a:graphic>
          </wp:inline>
        </w:drawing>
      </w:r>
    </w:p>
    <w:p w:rsidR="00473E95" w:rsidRDefault="00473E95" w:rsidP="001669B7"/>
    <w:p w:rsidR="00C47F50" w:rsidRDefault="00473E95" w:rsidP="001669B7">
      <w:r>
        <w:t xml:space="preserve">The Old values are those from your 1988 classified layers. The New Values are the </w:t>
      </w:r>
      <w:r w:rsidR="00341E2F">
        <w:t>five</w:t>
      </w:r>
      <w:r>
        <w:t xml:space="preserve"> above for Water, Vege</w:t>
      </w:r>
      <w:r w:rsidR="00341E2F">
        <w:t xml:space="preserve">tation, Urban, </w:t>
      </w:r>
      <w:r>
        <w:t xml:space="preserve"> Soils</w:t>
      </w:r>
      <w:r w:rsidR="00341E2F">
        <w:t xml:space="preserve"> and Roads</w:t>
      </w:r>
      <w:r>
        <w:t xml:space="preserve">. </w:t>
      </w:r>
      <w:r w:rsidR="00341E2F">
        <w:t xml:space="preserve">Using the “New Values” column, enter the values in that column based on the values you have identified. .  </w:t>
      </w:r>
      <w:r>
        <w:t xml:space="preserve">Be sure to “enter” after each update on New Values. Name the output sfv_88_reclass. Repeat these steps for </w:t>
      </w:r>
      <w:r w:rsidR="00026F3A">
        <w:t>2010</w:t>
      </w:r>
      <w:r>
        <w:t xml:space="preserve">. You can </w:t>
      </w:r>
      <w:r w:rsidR="00A25D24">
        <w:t xml:space="preserve">relabel </w:t>
      </w:r>
      <w:r>
        <w:t>and change to appropriate colors for the f</w:t>
      </w:r>
      <w:r w:rsidR="00A25D24">
        <w:t>ive</w:t>
      </w:r>
      <w:r>
        <w:t xml:space="preserve"> Land Use types in the Table of Contents.</w:t>
      </w:r>
      <w:r w:rsidRPr="003721E1">
        <w:t xml:space="preserve"> </w:t>
      </w:r>
    </w:p>
    <w:p w:rsidR="00A25D24" w:rsidRDefault="00A25D24" w:rsidP="001669B7"/>
    <w:p w:rsidR="00473E95" w:rsidRDefault="00473E95" w:rsidP="001669B7">
      <w:r w:rsidRPr="003721E1">
        <w:rPr>
          <w:b/>
        </w:rPr>
        <w:t xml:space="preserve">Step </w:t>
      </w:r>
      <w:r>
        <w:rPr>
          <w:b/>
        </w:rPr>
        <w:t>6</w:t>
      </w:r>
      <w:r>
        <w:t xml:space="preserve">: The final step will be to calculate the number of acres in each of the </w:t>
      </w:r>
      <w:r w:rsidR="00A25D24">
        <w:t>five</w:t>
      </w:r>
      <w:r>
        <w:t xml:space="preserve"> land use types for 1988 and </w:t>
      </w:r>
      <w:r w:rsidR="00026F3A">
        <w:t>2010</w:t>
      </w:r>
      <w:r>
        <w:t xml:space="preserve"> and compare the difference between the two years. You can do this because you know the size of each pixel. One pixel equals 900 square meters or approximately 0.222 acres. </w:t>
      </w:r>
    </w:p>
    <w:p w:rsidR="00473E95" w:rsidRDefault="00473E95" w:rsidP="001669B7"/>
    <w:p w:rsidR="00473E95" w:rsidRDefault="00F43AA8" w:rsidP="001669B7">
      <w:pPr>
        <w:rPr>
          <w:color w:val="000000"/>
        </w:rPr>
      </w:pPr>
      <w:r>
        <w:rPr>
          <w:noProof/>
        </w:rPr>
        <w:drawing>
          <wp:anchor distT="0" distB="0" distL="114300" distR="114300" simplePos="0" relativeHeight="251674624" behindDoc="0" locked="0" layoutInCell="1" allowOverlap="1">
            <wp:simplePos x="0" y="0"/>
            <wp:positionH relativeFrom="margin">
              <wp:posOffset>3505200</wp:posOffset>
            </wp:positionH>
            <wp:positionV relativeFrom="paragraph">
              <wp:posOffset>926465</wp:posOffset>
            </wp:positionV>
            <wp:extent cx="1276985" cy="142240"/>
            <wp:effectExtent l="19050" t="0" r="0" b="0"/>
            <wp:wrapTopAndBottom/>
            <wp:docPr id="14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4"/>
                    <a:srcRect t="16469" b="17648"/>
                    <a:stretch>
                      <a:fillRect/>
                    </a:stretch>
                  </pic:blipFill>
                  <pic:spPr bwMode="auto">
                    <a:xfrm>
                      <a:off x="0" y="0"/>
                      <a:ext cx="1276985" cy="142240"/>
                    </a:xfrm>
                    <a:prstGeom prst="rect">
                      <a:avLst/>
                    </a:prstGeom>
                    <a:noFill/>
                    <a:ln w="9525">
                      <a:noFill/>
                      <a:miter lim="800000"/>
                      <a:headEnd/>
                      <a:tailEnd/>
                    </a:ln>
                  </pic:spPr>
                </pic:pic>
              </a:graphicData>
            </a:graphic>
          </wp:anchor>
        </w:drawing>
      </w:r>
      <w:r w:rsidR="00473E95" w:rsidRPr="007B0F7B">
        <w:rPr>
          <w:b/>
        </w:rPr>
        <w:t>Step 7:</w:t>
      </w:r>
      <w:r w:rsidR="00473E95">
        <w:t xml:space="preserve"> </w:t>
      </w:r>
      <w:r w:rsidR="00473E95">
        <w:rPr>
          <w:color w:val="000000"/>
        </w:rPr>
        <w:t>Open the attribute table for the sfv_</w:t>
      </w:r>
      <w:r w:rsidR="00E3254C">
        <w:rPr>
          <w:color w:val="000000"/>
        </w:rPr>
        <w:t>10</w:t>
      </w:r>
      <w:r w:rsidR="00473E95">
        <w:rPr>
          <w:color w:val="000000"/>
        </w:rPr>
        <w:t xml:space="preserve">_reclass data. Use the down arrow on the Table Options menu </w:t>
      </w:r>
      <w:r>
        <w:rPr>
          <w:noProof/>
          <w:color w:val="000000"/>
        </w:rPr>
        <w:drawing>
          <wp:inline distT="0" distB="0" distL="0" distR="0">
            <wp:extent cx="228600" cy="147955"/>
            <wp:effectExtent l="19050" t="0" r="0" b="0"/>
            <wp:docPr id="1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5"/>
                    <a:srcRect l="12709" t="19722" r="13333" b="19444"/>
                    <a:stretch>
                      <a:fillRect/>
                    </a:stretch>
                  </pic:blipFill>
                  <pic:spPr bwMode="auto">
                    <a:xfrm>
                      <a:off x="0" y="0"/>
                      <a:ext cx="228600" cy="147955"/>
                    </a:xfrm>
                    <a:prstGeom prst="rect">
                      <a:avLst/>
                    </a:prstGeom>
                    <a:noFill/>
                    <a:ln w="9525">
                      <a:noFill/>
                      <a:miter lim="800000"/>
                      <a:headEnd/>
                      <a:tailEnd/>
                    </a:ln>
                  </pic:spPr>
                </pic:pic>
              </a:graphicData>
            </a:graphic>
          </wp:inline>
        </w:drawing>
      </w:r>
      <w:r w:rsidR="00473E95">
        <w:rPr>
          <w:color w:val="000000"/>
        </w:rPr>
        <w:t xml:space="preserve"> and select </w:t>
      </w:r>
      <w:r w:rsidR="00473E95" w:rsidRPr="000B3380">
        <w:rPr>
          <w:b/>
          <w:color w:val="000000"/>
        </w:rPr>
        <w:t>Add Field</w:t>
      </w:r>
      <w:r w:rsidR="00473E95">
        <w:rPr>
          <w:color w:val="000000"/>
        </w:rPr>
        <w:t xml:space="preserve">. In the Add Field dialogue box name the field </w:t>
      </w:r>
      <w:r w:rsidR="00473E95" w:rsidRPr="000B3380">
        <w:rPr>
          <w:b/>
          <w:color w:val="000000"/>
        </w:rPr>
        <w:t>Acreage</w:t>
      </w:r>
      <w:r w:rsidR="00473E95">
        <w:rPr>
          <w:color w:val="000000"/>
        </w:rPr>
        <w:t xml:space="preserve">, select Type as </w:t>
      </w:r>
      <w:r w:rsidR="00473E95" w:rsidRPr="000B3380">
        <w:rPr>
          <w:b/>
          <w:color w:val="000000"/>
        </w:rPr>
        <w:t>Float</w:t>
      </w:r>
      <w:r w:rsidR="00473E95">
        <w:rPr>
          <w:color w:val="000000"/>
        </w:rPr>
        <w:t xml:space="preserve"> and click </w:t>
      </w:r>
      <w:r w:rsidR="00473E95" w:rsidRPr="000B3380">
        <w:rPr>
          <w:b/>
          <w:color w:val="000000"/>
        </w:rPr>
        <w:t>OK</w:t>
      </w:r>
      <w:r w:rsidR="00473E95">
        <w:rPr>
          <w:color w:val="000000"/>
        </w:rPr>
        <w:t xml:space="preserve">. You now have a new Field in the Attribute table. Right Click in the Acreage header and select </w:t>
      </w:r>
      <w:r w:rsidR="00473E95" w:rsidRPr="000B3380">
        <w:rPr>
          <w:b/>
          <w:color w:val="000000"/>
        </w:rPr>
        <w:t>Field Calculator</w:t>
      </w:r>
      <w:r w:rsidR="00473E95">
        <w:rPr>
          <w:color w:val="000000"/>
        </w:rPr>
        <w:t xml:space="preserve">. Double click on </w:t>
      </w:r>
      <w:r w:rsidR="00473E95" w:rsidRPr="000B3380">
        <w:rPr>
          <w:b/>
          <w:color w:val="000000"/>
        </w:rPr>
        <w:t>Count</w:t>
      </w:r>
      <w:r w:rsidR="00473E95">
        <w:rPr>
          <w:color w:val="000000"/>
        </w:rPr>
        <w:t xml:space="preserve"> then the </w:t>
      </w:r>
      <w:r w:rsidR="00473E95" w:rsidRPr="000B3380">
        <w:rPr>
          <w:b/>
          <w:color w:val="000000"/>
        </w:rPr>
        <w:t>Multiplier</w:t>
      </w:r>
      <w:r w:rsidR="00473E95">
        <w:rPr>
          <w:color w:val="000000"/>
        </w:rPr>
        <w:t xml:space="preserve"> operator and enter the conversion factor of 0.022239395282 so that it looks like:</w:t>
      </w:r>
    </w:p>
    <w:p w:rsidR="00473E95" w:rsidRDefault="00473E95" w:rsidP="000B3138">
      <w:pPr>
        <w:tabs>
          <w:tab w:val="left" w:pos="0"/>
        </w:tabs>
        <w:rPr>
          <w:color w:val="000000"/>
        </w:rPr>
      </w:pPr>
      <w:r>
        <w:rPr>
          <w:color w:val="000000"/>
        </w:rPr>
        <w:t xml:space="preserve"> </w:t>
      </w:r>
    </w:p>
    <w:p w:rsidR="00473E95" w:rsidRDefault="00473E95" w:rsidP="000B3138">
      <w:pPr>
        <w:tabs>
          <w:tab w:val="left" w:pos="0"/>
        </w:tabs>
        <w:rPr>
          <w:color w:val="000000"/>
        </w:rPr>
      </w:pPr>
      <w:r>
        <w:rPr>
          <w:color w:val="000000"/>
        </w:rPr>
        <w:t xml:space="preserve">Then click </w:t>
      </w:r>
      <w:r w:rsidRPr="000B3380">
        <w:rPr>
          <w:b/>
          <w:color w:val="000000"/>
        </w:rPr>
        <w:t>OK</w:t>
      </w:r>
      <w:r>
        <w:rPr>
          <w:color w:val="000000"/>
        </w:rPr>
        <w:t xml:space="preserve">. The values for the </w:t>
      </w:r>
      <w:r w:rsidR="00C9782A">
        <w:rPr>
          <w:color w:val="000000"/>
        </w:rPr>
        <w:t>five</w:t>
      </w:r>
      <w:r>
        <w:rPr>
          <w:color w:val="000000"/>
        </w:rPr>
        <w:t xml:space="preserve"> land types will be calculated. </w:t>
      </w:r>
    </w:p>
    <w:p w:rsidR="00473E95" w:rsidRDefault="00473E95" w:rsidP="001669B7">
      <w:pPr>
        <w:rPr>
          <w:color w:val="000000"/>
        </w:rPr>
      </w:pPr>
    </w:p>
    <w:p w:rsidR="00473E95" w:rsidRDefault="00473E95" w:rsidP="001669B7">
      <w:pPr>
        <w:rPr>
          <w:color w:val="000000"/>
        </w:rPr>
      </w:pPr>
      <w:r w:rsidRPr="006311E7">
        <w:rPr>
          <w:b/>
          <w:color w:val="000000"/>
        </w:rPr>
        <w:t>Step 8:</w:t>
      </w:r>
      <w:r>
        <w:rPr>
          <w:color w:val="000000"/>
        </w:rPr>
        <w:t xml:space="preserve"> Repeat Step 7 for the 1988 reclassified data. </w:t>
      </w:r>
      <w:r w:rsidRPr="000B3380">
        <w:rPr>
          <w:b/>
          <w:color w:val="000000"/>
        </w:rPr>
        <w:t>Save</w:t>
      </w:r>
      <w:r>
        <w:rPr>
          <w:color w:val="000000"/>
        </w:rPr>
        <w:t xml:space="preserve"> your Project!</w:t>
      </w:r>
    </w:p>
    <w:p w:rsidR="00473E95" w:rsidRDefault="00473E95" w:rsidP="001669B7">
      <w:pPr>
        <w:rPr>
          <w:color w:val="000000"/>
        </w:rPr>
      </w:pPr>
    </w:p>
    <w:p w:rsidR="00473E95" w:rsidRDefault="00473E95" w:rsidP="009C0BA6">
      <w:r>
        <w:rPr>
          <w:b/>
          <w:color w:val="000000"/>
        </w:rPr>
        <w:t>Step 9</w:t>
      </w:r>
      <w:r w:rsidRPr="002E0220">
        <w:rPr>
          <w:b/>
          <w:color w:val="000000"/>
        </w:rPr>
        <w:t>:</w:t>
      </w:r>
      <w:r>
        <w:rPr>
          <w:color w:val="000000"/>
        </w:rPr>
        <w:t xml:space="preserve"> You now have two tables – one for 1988 and one for </w:t>
      </w:r>
      <w:r w:rsidR="00026F3A">
        <w:rPr>
          <w:color w:val="000000"/>
        </w:rPr>
        <w:t>2010</w:t>
      </w:r>
      <w:r>
        <w:rPr>
          <w:color w:val="000000"/>
        </w:rPr>
        <w:t xml:space="preserve">. You could Export them (right click and </w:t>
      </w:r>
      <w:r w:rsidRPr="000B3380">
        <w:rPr>
          <w:b/>
          <w:color w:val="000000"/>
        </w:rPr>
        <w:t>Export</w:t>
      </w:r>
      <w:r>
        <w:rPr>
          <w:color w:val="000000"/>
        </w:rPr>
        <w:t xml:space="preserve"> and </w:t>
      </w:r>
      <w:r w:rsidRPr="000B3380">
        <w:rPr>
          <w:b/>
          <w:color w:val="000000"/>
        </w:rPr>
        <w:t>save</w:t>
      </w:r>
      <w:r>
        <w:rPr>
          <w:color w:val="000000"/>
        </w:rPr>
        <w:t xml:space="preserve"> to use in your Evaluation) and view in a Table or you can write down the values for each of the Land Use types for each of the years. </w:t>
      </w:r>
    </w:p>
    <w:p w:rsidR="00473E95" w:rsidRPr="006311E7" w:rsidRDefault="00473E95" w:rsidP="009C0BA6"/>
    <w:p w:rsidR="00473E95" w:rsidRDefault="00473E95" w:rsidP="009C0BA6">
      <w:pPr>
        <w:rPr>
          <w:color w:val="000000"/>
        </w:rPr>
      </w:pPr>
      <w:r>
        <w:rPr>
          <w:color w:val="000000"/>
        </w:rPr>
        <w:t xml:space="preserve">The newly created tables will provide you with a summary of the total acres for each of your classes. What did you find about the values for each land class for each of the two years? Was there an increase or decrease in the land use type? </w:t>
      </w:r>
      <w:r w:rsidR="00964DAF">
        <w:rPr>
          <w:color w:val="000000"/>
        </w:rPr>
        <w:t xml:space="preserve"> Can you explain the change in values?  What factors may have affected the change in different types of land use?</w:t>
      </w:r>
    </w:p>
    <w:p w:rsidR="00473E95" w:rsidRPr="00C87DEA" w:rsidRDefault="00473E95" w:rsidP="009C0BA6"/>
    <w:p w:rsidR="00473E95" w:rsidRDefault="00473E95" w:rsidP="00821799">
      <w:pPr>
        <w:rPr>
          <w:b/>
          <w:color w:val="000000"/>
        </w:rPr>
      </w:pPr>
      <w:r w:rsidRPr="00CA1F76">
        <w:rPr>
          <w:b/>
          <w:color w:val="000000"/>
        </w:rPr>
        <w:lastRenderedPageBreak/>
        <w:t>Evaluation</w:t>
      </w:r>
    </w:p>
    <w:p w:rsidR="00964DAF" w:rsidRPr="00CA1F76" w:rsidRDefault="00964DAF" w:rsidP="00821799">
      <w:pPr>
        <w:rPr>
          <w:b/>
          <w:color w:val="000000"/>
        </w:rPr>
      </w:pPr>
    </w:p>
    <w:p w:rsidR="00473E95" w:rsidRPr="003C3F5E" w:rsidRDefault="00473E95" w:rsidP="00821799">
      <w:pPr>
        <w:rPr>
          <w:color w:val="000000"/>
        </w:rPr>
      </w:pPr>
      <w:r w:rsidRPr="003C3F5E">
        <w:rPr>
          <w:color w:val="000000"/>
        </w:rPr>
        <w:t>Upon completion, you will submit a PowerPoint presentation with maps</w:t>
      </w:r>
      <w:r>
        <w:rPr>
          <w:color w:val="000000"/>
        </w:rPr>
        <w:t>, tables, or diagrams</w:t>
      </w:r>
      <w:r w:rsidRPr="003C3F5E">
        <w:rPr>
          <w:color w:val="000000"/>
        </w:rPr>
        <w:t xml:space="preserve"> and a short abstr</w:t>
      </w:r>
      <w:r w:rsidR="00A25D24">
        <w:rPr>
          <w:color w:val="000000"/>
        </w:rPr>
        <w:t xml:space="preserve">act communicating your findings on Land Use Change in San Fernando Valley.  </w:t>
      </w:r>
    </w:p>
    <w:p w:rsidR="00473E95" w:rsidRDefault="00473E95" w:rsidP="003C7D60">
      <w:pPr>
        <w:rPr>
          <w:b/>
          <w:u w:val="single"/>
        </w:rPr>
      </w:pPr>
    </w:p>
    <w:p w:rsidR="00473E95" w:rsidRPr="00CA1F76" w:rsidRDefault="00473E95" w:rsidP="003C7D60">
      <w:pPr>
        <w:rPr>
          <w:b/>
        </w:rPr>
      </w:pPr>
      <w:r w:rsidRPr="00CA1F76">
        <w:rPr>
          <w:b/>
        </w:rPr>
        <w:t>Links and References</w:t>
      </w:r>
    </w:p>
    <w:p w:rsidR="00473E95" w:rsidRDefault="00473E95" w:rsidP="00D95E5E">
      <w:pPr>
        <w:numPr>
          <w:ilvl w:val="0"/>
          <w:numId w:val="27"/>
        </w:numPr>
        <w:tabs>
          <w:tab w:val="clear" w:pos="720"/>
          <w:tab w:val="num" w:pos="360"/>
        </w:tabs>
        <w:ind w:left="360"/>
      </w:pPr>
      <w:r>
        <w:t>Lillesand, T.M., and R.W. Kiefer and J.W. Chipman. Remote Sensing and Image Interpretation. 5</w:t>
      </w:r>
      <w:r w:rsidRPr="008E3F71">
        <w:rPr>
          <w:vertAlign w:val="superscript"/>
        </w:rPr>
        <w:t>th</w:t>
      </w:r>
      <w:r>
        <w:t xml:space="preserve"> ed. </w:t>
      </w:r>
      <w:r w:rsidRPr="00F00FAE">
        <w:rPr>
          <w:color w:val="000000"/>
        </w:rPr>
        <w:t>New York: Wiley, 2004</w:t>
      </w:r>
    </w:p>
    <w:p w:rsidR="00473E95" w:rsidRDefault="00473E95" w:rsidP="00D95E5E">
      <w:pPr>
        <w:numPr>
          <w:ilvl w:val="0"/>
          <w:numId w:val="27"/>
        </w:numPr>
        <w:tabs>
          <w:tab w:val="clear" w:pos="720"/>
          <w:tab w:val="num" w:pos="360"/>
        </w:tabs>
        <w:ind w:left="360"/>
      </w:pPr>
      <w:r>
        <w:t xml:space="preserve">iGETT website, </w:t>
      </w:r>
      <w:hyperlink r:id="rId56" w:history="1">
        <w:r w:rsidRPr="00594E5C">
          <w:rPr>
            <w:rStyle w:val="Hyperlink"/>
          </w:rPr>
          <w:t>http://igett.delmar.edu</w:t>
        </w:r>
      </w:hyperlink>
      <w:r>
        <w:t xml:space="preserve">, Resources including PowerPoints and other links for additional information on background and concepts. </w:t>
      </w:r>
    </w:p>
    <w:p w:rsidR="00473E95" w:rsidRDefault="00473E95" w:rsidP="004A3FDF">
      <w:pPr>
        <w:numPr>
          <w:ilvl w:val="0"/>
          <w:numId w:val="27"/>
        </w:numPr>
        <w:tabs>
          <w:tab w:val="clear" w:pos="720"/>
          <w:tab w:val="num" w:pos="360"/>
        </w:tabs>
        <w:ind w:left="360"/>
      </w:pPr>
      <w:r>
        <w:t>A Land Use and Land Cover Classification System for Use with Remote Sensing Data (Anderson et al. 1972).</w:t>
      </w:r>
      <w:r w:rsidRPr="001068D0">
        <w:t xml:space="preserve"> http://</w:t>
      </w:r>
      <w:r>
        <w:t>land cover</w:t>
      </w:r>
      <w:r w:rsidRPr="001068D0">
        <w:t>.usgs.gov/pdf/anderson.pdf</w:t>
      </w:r>
    </w:p>
    <w:p w:rsidR="00473E95" w:rsidRPr="00094994" w:rsidRDefault="00473E95" w:rsidP="00DE3B49">
      <w:pPr>
        <w:numPr>
          <w:ilvl w:val="0"/>
          <w:numId w:val="27"/>
        </w:numPr>
        <w:tabs>
          <w:tab w:val="clear" w:pos="720"/>
          <w:tab w:val="num" w:pos="360"/>
        </w:tabs>
        <w:ind w:left="360"/>
      </w:pPr>
      <w:r>
        <w:t xml:space="preserve">iGETT website, </w:t>
      </w:r>
      <w:hyperlink r:id="rId57" w:history="1">
        <w:r w:rsidRPr="00594E5C">
          <w:rPr>
            <w:rStyle w:val="Hyperlink"/>
          </w:rPr>
          <w:t>http://igett.delmar.edu</w:t>
        </w:r>
      </w:hyperlink>
      <w:r>
        <w:t>, Training Resources/Learning Unit Exercises: “</w:t>
      </w:r>
      <w:r w:rsidRPr="00094994">
        <w:t>Severity and Post-fire Chaparral Recovery</w:t>
      </w:r>
      <w:r>
        <w:t>.” Vicki Drake.</w:t>
      </w:r>
    </w:p>
    <w:p w:rsidR="00473E95" w:rsidRDefault="00473E95" w:rsidP="005E3B27">
      <w:pPr>
        <w:numPr>
          <w:ilvl w:val="0"/>
          <w:numId w:val="27"/>
        </w:numPr>
        <w:tabs>
          <w:tab w:val="clear" w:pos="720"/>
          <w:tab w:val="num" w:pos="360"/>
        </w:tabs>
        <w:ind w:left="360"/>
      </w:pPr>
      <w:r>
        <w:t>Websites:</w:t>
      </w:r>
    </w:p>
    <w:p w:rsidR="00473E95" w:rsidRDefault="00CC68EF" w:rsidP="00E8710C">
      <w:pPr>
        <w:ind w:firstLine="720"/>
      </w:pPr>
      <w:hyperlink r:id="rId58" w:history="1">
        <w:r w:rsidR="00473E95" w:rsidRPr="005732EA">
          <w:rPr>
            <w:rStyle w:val="Hyperlink"/>
          </w:rPr>
          <w:t>http://cobweb.ecn.purdue.edu/~biehl/MultiSpec/download_win.html</w:t>
        </w:r>
      </w:hyperlink>
    </w:p>
    <w:p w:rsidR="00473E95" w:rsidRPr="00315FEA" w:rsidRDefault="00CC68EF" w:rsidP="00F12151">
      <w:pPr>
        <w:ind w:left="360" w:firstLine="360"/>
      </w:pPr>
      <w:hyperlink r:id="rId59" w:history="1">
        <w:r w:rsidR="00473E95" w:rsidRPr="00315FEA">
          <w:rPr>
            <w:rStyle w:val="Hyperlink"/>
          </w:rPr>
          <w:t>http://www.geo.utep.edu/pub/seeley/Classification_tutorial_multispec.html</w:t>
        </w:r>
      </w:hyperlink>
    </w:p>
    <w:p w:rsidR="00473E95" w:rsidRPr="00315FEA" w:rsidRDefault="00CC68EF" w:rsidP="00F12151">
      <w:pPr>
        <w:ind w:left="360" w:firstLine="360"/>
      </w:pPr>
      <w:hyperlink r:id="rId60" w:history="1">
        <w:r w:rsidR="00473E95" w:rsidRPr="00315FEA">
          <w:rPr>
            <w:rStyle w:val="Hyperlink"/>
          </w:rPr>
          <w:t>http://www.globe.unh.edu/MultiSpec/E_map/Clus_PC.pdf</w:t>
        </w:r>
      </w:hyperlink>
    </w:p>
    <w:p w:rsidR="00473E95" w:rsidRPr="00315FEA" w:rsidRDefault="00CC68EF" w:rsidP="00F12151">
      <w:pPr>
        <w:ind w:left="360" w:firstLine="360"/>
      </w:pPr>
      <w:hyperlink r:id="rId61" w:history="1">
        <w:r w:rsidR="00473E95" w:rsidRPr="00315FEA">
          <w:rPr>
            <w:rStyle w:val="Hyperlink"/>
          </w:rPr>
          <w:t>http://www.dhba.com/globe/globe.html</w:t>
        </w:r>
      </w:hyperlink>
      <w:r w:rsidR="00473E95" w:rsidRPr="00315FEA">
        <w:t xml:space="preserve"> </w:t>
      </w:r>
    </w:p>
    <w:p w:rsidR="00473E95" w:rsidRDefault="00CC68EF" w:rsidP="00E8710C">
      <w:pPr>
        <w:ind w:firstLine="720"/>
      </w:pPr>
      <w:hyperlink r:id="rId62" w:history="1">
        <w:r w:rsidR="00473E95" w:rsidRPr="00F85AE3">
          <w:rPr>
            <w:rStyle w:val="Hyperlink"/>
          </w:rPr>
          <w:t>http://glovis.usgs.gov</w:t>
        </w:r>
      </w:hyperlink>
    </w:p>
    <w:p w:rsidR="00473E95" w:rsidRPr="00E8710C" w:rsidRDefault="00CC68EF" w:rsidP="00E8710C">
      <w:pPr>
        <w:ind w:firstLine="720"/>
        <w:rPr>
          <w:u w:val="single"/>
        </w:rPr>
      </w:pPr>
      <w:hyperlink r:id="rId63" w:history="1">
        <w:r w:rsidR="00473E95" w:rsidRPr="00315FEA">
          <w:rPr>
            <w:rStyle w:val="Hyperlink"/>
          </w:rPr>
          <w:t>http://www.landsat.org/</w:t>
        </w:r>
      </w:hyperlink>
    </w:p>
    <w:p w:rsidR="00473E95" w:rsidRPr="00315FEA" w:rsidRDefault="00CC68EF" w:rsidP="00F12151">
      <w:pPr>
        <w:ind w:left="360" w:firstLine="360"/>
      </w:pPr>
      <w:hyperlink r:id="rId64" w:history="1">
        <w:r w:rsidR="00473E95" w:rsidRPr="00315FEA">
          <w:rPr>
            <w:rStyle w:val="Hyperlink"/>
          </w:rPr>
          <w:t>www.umac.org</w:t>
        </w:r>
      </w:hyperlink>
    </w:p>
    <w:p w:rsidR="00473E95" w:rsidRPr="00315FEA" w:rsidRDefault="00CC68EF" w:rsidP="00315FEA">
      <w:pPr>
        <w:ind w:left="720"/>
        <w:rPr>
          <w:u w:val="single"/>
        </w:rPr>
      </w:pPr>
      <w:hyperlink r:id="rId65" w:history="1">
        <w:r w:rsidR="00473E95" w:rsidRPr="00315FEA">
          <w:rPr>
            <w:rStyle w:val="Hyperlink"/>
          </w:rPr>
          <w:t>http://www.ucalgary.ca/GEOG/Virtual/remoteintro.html</w:t>
        </w:r>
      </w:hyperlink>
    </w:p>
    <w:p w:rsidR="00473E95" w:rsidRPr="00315FEA" w:rsidRDefault="00CC68EF" w:rsidP="00315FEA">
      <w:pPr>
        <w:ind w:left="720"/>
        <w:rPr>
          <w:u w:val="single"/>
        </w:rPr>
      </w:pPr>
      <w:hyperlink r:id="rId66" w:history="1">
        <w:r w:rsidR="00473E95" w:rsidRPr="00315FEA">
          <w:rPr>
            <w:rStyle w:val="Hyperlink"/>
          </w:rPr>
          <w:t>http://www.ccrs.nrcan.gc.ca/resource/tutor/fundam/chapter4/01_e.php</w:t>
        </w:r>
      </w:hyperlink>
    </w:p>
    <w:p w:rsidR="00473E95" w:rsidRDefault="00CC68EF" w:rsidP="003678A5">
      <w:pPr>
        <w:ind w:left="720"/>
        <w:rPr>
          <w:u w:val="single"/>
        </w:rPr>
      </w:pPr>
      <w:hyperlink r:id="rId67" w:history="1">
        <w:r w:rsidR="00473E95" w:rsidRPr="009A4B32">
          <w:rPr>
            <w:rStyle w:val="Hyperlink"/>
          </w:rPr>
          <w:t>http://www.csun.edu/sfverc/censusdata.htm</w:t>
        </w:r>
      </w:hyperlink>
    </w:p>
    <w:p w:rsidR="00473E95" w:rsidRPr="003678A5" w:rsidRDefault="00CC68EF" w:rsidP="003678A5">
      <w:pPr>
        <w:ind w:left="720"/>
        <w:rPr>
          <w:u w:val="single"/>
        </w:rPr>
      </w:pPr>
      <w:hyperlink r:id="rId68" w:history="1">
        <w:r w:rsidR="00473E95" w:rsidRPr="009A4B32">
          <w:rPr>
            <w:rStyle w:val="Hyperlink"/>
          </w:rPr>
          <w:t>http://library.csun.edu/mfinley/valley.html</w:t>
        </w:r>
      </w:hyperlink>
    </w:p>
    <w:p w:rsidR="00473E95" w:rsidRPr="00315FEA" w:rsidRDefault="00CC68EF" w:rsidP="00315FEA">
      <w:pPr>
        <w:ind w:left="720"/>
        <w:rPr>
          <w:u w:val="single"/>
        </w:rPr>
      </w:pPr>
      <w:hyperlink r:id="rId69" w:history="1">
        <w:r w:rsidR="00473E95" w:rsidRPr="00315FEA">
          <w:rPr>
            <w:rStyle w:val="Hyperlink"/>
          </w:rPr>
          <w:t>http://www.genesisfiles.com/RemoteSensingBands.htm</w:t>
        </w:r>
      </w:hyperlink>
    </w:p>
    <w:p w:rsidR="00473E95" w:rsidRPr="00315FEA" w:rsidRDefault="00CC68EF" w:rsidP="00315FEA">
      <w:pPr>
        <w:ind w:left="720"/>
        <w:rPr>
          <w:u w:val="single"/>
        </w:rPr>
      </w:pPr>
      <w:hyperlink r:id="rId70" w:history="1">
        <w:r w:rsidR="00473E95" w:rsidRPr="00315FEA">
          <w:rPr>
            <w:rStyle w:val="Hyperlink"/>
          </w:rPr>
          <w:t>http://www.esri.com/</w:t>
        </w:r>
      </w:hyperlink>
    </w:p>
    <w:p w:rsidR="00473E95" w:rsidRPr="00315FEA" w:rsidRDefault="00CC68EF" w:rsidP="00315FEA">
      <w:pPr>
        <w:ind w:left="720"/>
        <w:rPr>
          <w:u w:val="single"/>
        </w:rPr>
      </w:pPr>
      <w:hyperlink r:id="rId71" w:history="1">
        <w:r w:rsidR="00473E95" w:rsidRPr="00315FEA">
          <w:rPr>
            <w:rStyle w:val="Hyperlink"/>
          </w:rPr>
          <w:t>http://rsinc.com/envi/</w:t>
        </w:r>
      </w:hyperlink>
    </w:p>
    <w:p w:rsidR="00473E95" w:rsidRPr="00315FEA" w:rsidRDefault="00CC68EF" w:rsidP="00315FEA">
      <w:pPr>
        <w:ind w:left="720"/>
        <w:rPr>
          <w:u w:val="single"/>
        </w:rPr>
      </w:pPr>
      <w:hyperlink r:id="rId72" w:history="1">
        <w:r w:rsidR="00473E95" w:rsidRPr="00315FEA">
          <w:rPr>
            <w:rStyle w:val="Hyperlink"/>
          </w:rPr>
          <w:t>http://www.valleyofthestars.org/</w:t>
        </w:r>
      </w:hyperlink>
    </w:p>
    <w:p w:rsidR="00473E95" w:rsidRDefault="00CC68EF" w:rsidP="00315FEA">
      <w:pPr>
        <w:ind w:left="720"/>
        <w:rPr>
          <w:u w:val="single"/>
        </w:rPr>
      </w:pPr>
      <w:hyperlink r:id="rId73" w:history="1">
        <w:r w:rsidR="00473E95" w:rsidRPr="00315FEA">
          <w:rPr>
            <w:rStyle w:val="Hyperlink"/>
          </w:rPr>
          <w:t>http://en.wikipedia.org/wiki/San_Fernando_Valley</w:t>
        </w:r>
      </w:hyperlink>
    </w:p>
    <w:p w:rsidR="00473E95" w:rsidRDefault="00CC68EF" w:rsidP="00315FEA">
      <w:pPr>
        <w:ind w:left="720"/>
        <w:rPr>
          <w:rStyle w:val="Hyperlink"/>
        </w:rPr>
      </w:pPr>
      <w:hyperlink r:id="rId74" w:history="1">
        <w:r w:rsidR="00473E95" w:rsidRPr="00552EE1">
          <w:rPr>
            <w:rStyle w:val="Hyperlink"/>
          </w:rPr>
          <w:t>http://web.pdx.edu/~emch/ip1/bandcombinations.html</w:t>
        </w:r>
      </w:hyperlink>
    </w:p>
    <w:p w:rsidR="00473E95" w:rsidRPr="000B3380" w:rsidRDefault="00473E95" w:rsidP="00CA1F76">
      <w:pPr>
        <w:rPr>
          <w:rStyle w:val="Hyperlink"/>
          <w:u w:val="none"/>
        </w:rPr>
      </w:pPr>
    </w:p>
    <w:p w:rsidR="00473E95" w:rsidRDefault="00473E95" w:rsidP="00CA1F76">
      <w:pPr>
        <w:contextualSpacing/>
        <w:rPr>
          <w:color w:val="000000"/>
        </w:rPr>
      </w:pPr>
    </w:p>
    <w:p w:rsidR="00473E95" w:rsidRDefault="00473E95" w:rsidP="00CA1F76">
      <w:pPr>
        <w:contextualSpacing/>
        <w:rPr>
          <w:color w:val="000000"/>
        </w:rPr>
      </w:pPr>
    </w:p>
    <w:p w:rsidR="00473E95" w:rsidRPr="000B3380" w:rsidRDefault="00473E95" w:rsidP="00CA1F76">
      <w:pPr>
        <w:contextualSpacing/>
        <w:rPr>
          <w:color w:val="000000"/>
        </w:rPr>
      </w:pPr>
      <w:r w:rsidRPr="000B3380">
        <w:rPr>
          <w:color w:val="000000"/>
        </w:rPr>
        <w:t>Author: Adrian Youhanna</w:t>
      </w:r>
    </w:p>
    <w:p w:rsidR="00473E95" w:rsidRPr="000B3380" w:rsidRDefault="00473E95" w:rsidP="00CA1F76">
      <w:pPr>
        <w:contextualSpacing/>
        <w:rPr>
          <w:color w:val="000000"/>
        </w:rPr>
      </w:pPr>
      <w:r w:rsidRPr="000B3380">
        <w:rPr>
          <w:color w:val="000000"/>
        </w:rPr>
        <w:t xml:space="preserve">Pierce College </w:t>
      </w:r>
    </w:p>
    <w:p w:rsidR="00473E95" w:rsidRPr="000B3380" w:rsidRDefault="00473E95" w:rsidP="00CA1F76">
      <w:pPr>
        <w:contextualSpacing/>
        <w:rPr>
          <w:rStyle w:val="Hyperlink"/>
          <w:color w:val="000000"/>
          <w:u w:val="none"/>
        </w:rPr>
      </w:pPr>
      <w:r w:rsidRPr="000B3380">
        <w:rPr>
          <w:color w:val="000000"/>
        </w:rPr>
        <w:t>Email:</w:t>
      </w:r>
      <w:hyperlink r:id="rId75" w:history="1">
        <w:r w:rsidRPr="000B3380">
          <w:rPr>
            <w:rStyle w:val="Hyperlink"/>
            <w:color w:val="000000"/>
            <w:u w:val="none"/>
          </w:rPr>
          <w:t>youhana@piercecollege.edu</w:t>
        </w:r>
      </w:hyperlink>
    </w:p>
    <w:p w:rsidR="00473E95" w:rsidRPr="00E165E1" w:rsidRDefault="00473E95" w:rsidP="00CA1F76">
      <w:pPr>
        <w:contextualSpacing/>
        <w:rPr>
          <w:color w:val="000000"/>
        </w:rPr>
      </w:pPr>
    </w:p>
    <w:p w:rsidR="00473E95" w:rsidRPr="00E165E1" w:rsidRDefault="00473E95" w:rsidP="00CA1F76">
      <w:pPr>
        <w:contextualSpacing/>
      </w:pPr>
      <w:r w:rsidRPr="00E165E1">
        <w:rPr>
          <w:color w:val="000000"/>
        </w:rPr>
        <w:t xml:space="preserve">Updated to </w:t>
      </w:r>
      <w:r w:rsidR="00026F3A">
        <w:rPr>
          <w:color w:val="000000"/>
        </w:rPr>
        <w:t>ArcGIS 10.1</w:t>
      </w:r>
      <w:r w:rsidRPr="00E165E1">
        <w:rPr>
          <w:color w:val="000000"/>
        </w:rPr>
        <w:t>, Ann Johnson gisajohnson@delmar.edu</w:t>
      </w:r>
    </w:p>
    <w:p w:rsidR="00473E95" w:rsidRDefault="00473E95" w:rsidP="00CA1F76"/>
    <w:p w:rsidR="00473E95" w:rsidRPr="00031C2E" w:rsidRDefault="00473E95" w:rsidP="003C7D60"/>
    <w:sectPr w:rsidR="00473E95" w:rsidRPr="00031C2E" w:rsidSect="00BB29A2">
      <w:footerReference w:type="even" r:id="rId76"/>
      <w:footerReference w:type="default" r:id="rId77"/>
      <w:footerReference w:type="first" r:id="rId78"/>
      <w:pgSz w:w="12240" w:h="15840"/>
      <w:pgMar w:top="1008" w:right="1008" w:bottom="1008" w:left="1008"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01D3" w:rsidRDefault="005001D3">
      <w:r>
        <w:separator/>
      </w:r>
    </w:p>
  </w:endnote>
  <w:endnote w:type="continuationSeparator" w:id="0">
    <w:p w:rsidR="005001D3" w:rsidRDefault="005001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ZapfHumnst BT">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MS Gothic">
    <w:altName w:val="ＭＳ ゴシック"/>
    <w:charset w:val="80"/>
    <w:family w:val="modern"/>
    <w:pitch w:val="fixed"/>
    <w:sig w:usb0="E00002FF" w:usb1="6AC7FDFB" w:usb2="00000012" w:usb3="00000000" w:csb0="0002009F" w:csb1="00000000"/>
  </w:font>
  <w:font w:name="Tahoma">
    <w:panose1 w:val="020B0604030504040204"/>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4BE8" w:rsidRDefault="009232E7" w:rsidP="0026679B">
    <w:pPr>
      <w:pStyle w:val="Footer"/>
      <w:framePr w:wrap="around" w:vAnchor="text" w:hAnchor="margin" w:xAlign="right" w:y="1"/>
      <w:rPr>
        <w:rStyle w:val="PageNumber"/>
      </w:rPr>
    </w:pPr>
    <w:r>
      <w:rPr>
        <w:rStyle w:val="PageNumber"/>
      </w:rPr>
      <w:fldChar w:fldCharType="begin"/>
    </w:r>
    <w:r w:rsidR="006C4BE8">
      <w:rPr>
        <w:rStyle w:val="PageNumber"/>
      </w:rPr>
      <w:instrText xml:space="preserve">PAGE  </w:instrText>
    </w:r>
    <w:r>
      <w:rPr>
        <w:rStyle w:val="PageNumber"/>
      </w:rPr>
      <w:fldChar w:fldCharType="end"/>
    </w:r>
  </w:p>
  <w:p w:rsidR="006C4BE8" w:rsidRDefault="006C4BE8" w:rsidP="0026679B">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4BE8" w:rsidRDefault="009232E7">
    <w:pPr>
      <w:pStyle w:val="Footer"/>
      <w:jc w:val="right"/>
    </w:pPr>
    <w:r>
      <w:fldChar w:fldCharType="begin"/>
    </w:r>
    <w:r w:rsidR="00DD775E">
      <w:instrText xml:space="preserve"> PAGE   \* MERGEFORMAT </w:instrText>
    </w:r>
    <w:r>
      <w:fldChar w:fldCharType="separate"/>
    </w:r>
    <w:r w:rsidR="00CC68EF">
      <w:rPr>
        <w:noProof/>
      </w:rPr>
      <w:t>4</w:t>
    </w:r>
    <w:r>
      <w:rPr>
        <w:noProof/>
      </w:rPr>
      <w:fldChar w:fldCharType="end"/>
    </w:r>
  </w:p>
  <w:p w:rsidR="006C4BE8" w:rsidRDefault="006C4BE8">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4BE8" w:rsidRDefault="006C4BE8" w:rsidP="00EE7F31">
    <w:pPr>
      <w:pStyle w:val="Footer"/>
      <w:ind w:left="810"/>
    </w:pPr>
    <w:r>
      <w:rPr>
        <w:noProof/>
      </w:rPr>
      <w:drawing>
        <wp:anchor distT="0" distB="0" distL="114300" distR="114300" simplePos="0" relativeHeight="251657728" behindDoc="0" locked="0" layoutInCell="1" allowOverlap="1">
          <wp:simplePos x="0" y="0"/>
          <wp:positionH relativeFrom="column">
            <wp:posOffset>-58420</wp:posOffset>
          </wp:positionH>
          <wp:positionV relativeFrom="paragraph">
            <wp:posOffset>27940</wp:posOffset>
          </wp:positionV>
          <wp:extent cx="515620" cy="515620"/>
          <wp:effectExtent l="19050" t="0" r="0" b="0"/>
          <wp:wrapTight wrapText="bothSides">
            <wp:wrapPolygon edited="0">
              <wp:start x="-798" y="0"/>
              <wp:lineTo x="-798" y="20749"/>
              <wp:lineTo x="21547" y="20749"/>
              <wp:lineTo x="21547" y="0"/>
              <wp:lineTo x="-798" y="0"/>
            </wp:wrapPolygon>
          </wp:wrapTight>
          <wp:docPr id="1" name="Picture 1" descr="NSF starbur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SF starburst"/>
                  <pic:cNvPicPr>
                    <a:picLocks noChangeAspect="1" noChangeArrowheads="1"/>
                  </pic:cNvPicPr>
                </pic:nvPicPr>
                <pic:blipFill>
                  <a:blip r:embed="rId1"/>
                  <a:srcRect/>
                  <a:stretch>
                    <a:fillRect/>
                  </a:stretch>
                </pic:blipFill>
                <pic:spPr bwMode="auto">
                  <a:xfrm>
                    <a:off x="0" y="0"/>
                    <a:ext cx="515620" cy="515620"/>
                  </a:xfrm>
                  <a:prstGeom prst="rect">
                    <a:avLst/>
                  </a:prstGeom>
                  <a:noFill/>
                  <a:ln w="9525">
                    <a:noFill/>
                    <a:miter lim="800000"/>
                    <a:headEnd/>
                    <a:tailEnd/>
                  </a:ln>
                </pic:spPr>
              </pic:pic>
            </a:graphicData>
          </a:graphic>
        </wp:anchor>
      </w:drawing>
    </w:r>
    <w:r w:rsidRPr="00CE343F">
      <w:rPr>
        <w:noProof/>
        <w:sz w:val="20"/>
        <w:szCs w:val="20"/>
      </w:rPr>
      <w:t>Developed by the Integrated Geospatial Education and Technology Training (iG</w:t>
    </w:r>
    <w:r>
      <w:rPr>
        <w:noProof/>
        <w:sz w:val="20"/>
        <w:szCs w:val="20"/>
      </w:rPr>
      <w:t xml:space="preserve">ETT) project, with funding from </w:t>
    </w:r>
    <w:r w:rsidRPr="00CE343F">
      <w:rPr>
        <w:noProof/>
        <w:sz w:val="20"/>
        <w:szCs w:val="20"/>
      </w:rPr>
      <w:t>the National Science Foundation (DUE-0703185)</w:t>
    </w:r>
    <w:r>
      <w:rPr>
        <w:noProof/>
        <w:sz w:val="20"/>
        <w:szCs w:val="20"/>
      </w:rPr>
      <w:t xml:space="preserve"> to the National Council for Geographic Education</w:t>
    </w:r>
    <w:r w:rsidRPr="00CE343F">
      <w:rPr>
        <w:noProof/>
        <w:sz w:val="20"/>
        <w:szCs w:val="20"/>
      </w:rPr>
      <w:t xml:space="preserve">. Opinions expressed are those of the author and are not endorsed by NSF. Available for educational use only. See </w:t>
    </w:r>
    <w:hyperlink r:id="rId2" w:history="1">
      <w:r w:rsidRPr="00CE343F">
        <w:rPr>
          <w:rStyle w:val="Hyperlink"/>
          <w:noProof/>
          <w:sz w:val="20"/>
          <w:szCs w:val="20"/>
        </w:rPr>
        <w:t>http://igett.delmar.edu</w:t>
      </w:r>
    </w:hyperlink>
    <w:r w:rsidRPr="00CE343F">
      <w:rPr>
        <w:noProof/>
        <w:sz w:val="20"/>
        <w:szCs w:val="20"/>
      </w:rPr>
      <w:t xml:space="preserve"> for addit</w:t>
    </w:r>
    <w:r>
      <w:rPr>
        <w:noProof/>
        <w:sz w:val="20"/>
        <w:szCs w:val="20"/>
      </w:rPr>
      <w:t>i</w:t>
    </w:r>
    <w:r w:rsidRPr="00CE343F">
      <w:rPr>
        <w:noProof/>
        <w:sz w:val="20"/>
        <w:szCs w:val="20"/>
      </w:rPr>
      <w:t xml:space="preserve">onal remote sensing exercises and other </w:t>
    </w:r>
    <w:r>
      <w:rPr>
        <w:noProof/>
        <w:sz w:val="20"/>
        <w:szCs w:val="20"/>
      </w:rPr>
      <w:t>teaching materials. Created 2011</w:t>
    </w:r>
    <w:r w:rsidRPr="00CE343F">
      <w:rPr>
        <w:noProof/>
        <w:sz w:val="20"/>
        <w:szCs w:val="20"/>
      </w:rPr>
      <w:t>;</w:t>
    </w:r>
    <w:r w:rsidRPr="00CE343F">
      <w:rPr>
        <w:sz w:val="20"/>
      </w:rPr>
      <w:t xml:space="preserve"> last modified January </w:t>
    </w:r>
    <w:r>
      <w:rPr>
        <w:sz w:val="20"/>
      </w:rPr>
      <w:t>2010</w:t>
    </w:r>
    <w:r w:rsidRPr="00CE343F">
      <w:rPr>
        <w:sz w:val="20"/>
      </w:rPr>
      <w:t>.</w:t>
    </w:r>
    <w:r>
      <w:t xml:space="preserve"> </w:t>
    </w:r>
  </w:p>
  <w:p w:rsidR="006C4BE8" w:rsidRDefault="006C4BE8">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01D3" w:rsidRDefault="005001D3">
      <w:r>
        <w:separator/>
      </w:r>
    </w:p>
  </w:footnote>
  <w:footnote w:type="continuationSeparator" w:id="0">
    <w:p w:rsidR="005001D3" w:rsidRDefault="005001D3">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6F6525"/>
    <w:multiLevelType w:val="hybridMultilevel"/>
    <w:tmpl w:val="FC841CD4"/>
    <w:lvl w:ilvl="0" w:tplc="3348C5D0">
      <w:start w:val="1"/>
      <w:numFmt w:val="bullet"/>
      <w:lvlText w:val="–"/>
      <w:lvlJc w:val="left"/>
      <w:pPr>
        <w:tabs>
          <w:tab w:val="num" w:pos="720"/>
        </w:tabs>
        <w:ind w:left="720" w:hanging="360"/>
      </w:pPr>
      <w:rPr>
        <w:rFonts w:ascii="Times New Roman" w:hAnsi="Times New Roman" w:hint="default"/>
      </w:rPr>
    </w:lvl>
    <w:lvl w:ilvl="1" w:tplc="4596EDEC">
      <w:start w:val="1"/>
      <w:numFmt w:val="bullet"/>
      <w:lvlText w:val="–"/>
      <w:lvlJc w:val="left"/>
      <w:pPr>
        <w:tabs>
          <w:tab w:val="num" w:pos="1440"/>
        </w:tabs>
        <w:ind w:left="1440" w:hanging="360"/>
      </w:pPr>
      <w:rPr>
        <w:rFonts w:ascii="Times New Roman" w:hAnsi="Times New Roman" w:hint="default"/>
      </w:rPr>
    </w:lvl>
    <w:lvl w:ilvl="2" w:tplc="3EB29B56" w:tentative="1">
      <w:start w:val="1"/>
      <w:numFmt w:val="bullet"/>
      <w:lvlText w:val="–"/>
      <w:lvlJc w:val="left"/>
      <w:pPr>
        <w:tabs>
          <w:tab w:val="num" w:pos="2160"/>
        </w:tabs>
        <w:ind w:left="2160" w:hanging="360"/>
      </w:pPr>
      <w:rPr>
        <w:rFonts w:ascii="Times New Roman" w:hAnsi="Times New Roman" w:hint="default"/>
      </w:rPr>
    </w:lvl>
    <w:lvl w:ilvl="3" w:tplc="ACD859C4" w:tentative="1">
      <w:start w:val="1"/>
      <w:numFmt w:val="bullet"/>
      <w:lvlText w:val="–"/>
      <w:lvlJc w:val="left"/>
      <w:pPr>
        <w:tabs>
          <w:tab w:val="num" w:pos="2880"/>
        </w:tabs>
        <w:ind w:left="2880" w:hanging="360"/>
      </w:pPr>
      <w:rPr>
        <w:rFonts w:ascii="Times New Roman" w:hAnsi="Times New Roman" w:hint="default"/>
      </w:rPr>
    </w:lvl>
    <w:lvl w:ilvl="4" w:tplc="4F222764" w:tentative="1">
      <w:start w:val="1"/>
      <w:numFmt w:val="bullet"/>
      <w:lvlText w:val="–"/>
      <w:lvlJc w:val="left"/>
      <w:pPr>
        <w:tabs>
          <w:tab w:val="num" w:pos="3600"/>
        </w:tabs>
        <w:ind w:left="3600" w:hanging="360"/>
      </w:pPr>
      <w:rPr>
        <w:rFonts w:ascii="Times New Roman" w:hAnsi="Times New Roman" w:hint="default"/>
      </w:rPr>
    </w:lvl>
    <w:lvl w:ilvl="5" w:tplc="9246F65C" w:tentative="1">
      <w:start w:val="1"/>
      <w:numFmt w:val="bullet"/>
      <w:lvlText w:val="–"/>
      <w:lvlJc w:val="left"/>
      <w:pPr>
        <w:tabs>
          <w:tab w:val="num" w:pos="4320"/>
        </w:tabs>
        <w:ind w:left="4320" w:hanging="360"/>
      </w:pPr>
      <w:rPr>
        <w:rFonts w:ascii="Times New Roman" w:hAnsi="Times New Roman" w:hint="default"/>
      </w:rPr>
    </w:lvl>
    <w:lvl w:ilvl="6" w:tplc="B0264090" w:tentative="1">
      <w:start w:val="1"/>
      <w:numFmt w:val="bullet"/>
      <w:lvlText w:val="–"/>
      <w:lvlJc w:val="left"/>
      <w:pPr>
        <w:tabs>
          <w:tab w:val="num" w:pos="5040"/>
        </w:tabs>
        <w:ind w:left="5040" w:hanging="360"/>
      </w:pPr>
      <w:rPr>
        <w:rFonts w:ascii="Times New Roman" w:hAnsi="Times New Roman" w:hint="default"/>
      </w:rPr>
    </w:lvl>
    <w:lvl w:ilvl="7" w:tplc="1E2E3930" w:tentative="1">
      <w:start w:val="1"/>
      <w:numFmt w:val="bullet"/>
      <w:lvlText w:val="–"/>
      <w:lvlJc w:val="left"/>
      <w:pPr>
        <w:tabs>
          <w:tab w:val="num" w:pos="5760"/>
        </w:tabs>
        <w:ind w:left="5760" w:hanging="360"/>
      </w:pPr>
      <w:rPr>
        <w:rFonts w:ascii="Times New Roman" w:hAnsi="Times New Roman" w:hint="default"/>
      </w:rPr>
    </w:lvl>
    <w:lvl w:ilvl="8" w:tplc="78B63B20" w:tentative="1">
      <w:start w:val="1"/>
      <w:numFmt w:val="bullet"/>
      <w:lvlText w:val="–"/>
      <w:lvlJc w:val="left"/>
      <w:pPr>
        <w:tabs>
          <w:tab w:val="num" w:pos="6480"/>
        </w:tabs>
        <w:ind w:left="6480" w:hanging="360"/>
      </w:pPr>
      <w:rPr>
        <w:rFonts w:ascii="Times New Roman" w:hAnsi="Times New Roman" w:hint="default"/>
      </w:rPr>
    </w:lvl>
  </w:abstractNum>
  <w:abstractNum w:abstractNumId="1">
    <w:nsid w:val="0C0668E7"/>
    <w:multiLevelType w:val="multilevel"/>
    <w:tmpl w:val="552C0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C5D6CBD"/>
    <w:multiLevelType w:val="hybridMultilevel"/>
    <w:tmpl w:val="DCD6AA30"/>
    <w:lvl w:ilvl="0" w:tplc="79AC3932">
      <w:start w:val="1"/>
      <w:numFmt w:val="bullet"/>
      <w:lvlText w:val="•"/>
      <w:lvlJc w:val="left"/>
      <w:pPr>
        <w:tabs>
          <w:tab w:val="num" w:pos="720"/>
        </w:tabs>
        <w:ind w:left="720" w:hanging="360"/>
      </w:pPr>
      <w:rPr>
        <w:rFonts w:ascii="Times New Roman" w:hAnsi="Times New Roman" w:hint="default"/>
      </w:rPr>
    </w:lvl>
    <w:lvl w:ilvl="1" w:tplc="8D2A03CA">
      <w:start w:val="166"/>
      <w:numFmt w:val="bullet"/>
      <w:lvlText w:val="–"/>
      <w:lvlJc w:val="left"/>
      <w:pPr>
        <w:tabs>
          <w:tab w:val="num" w:pos="1440"/>
        </w:tabs>
        <w:ind w:left="1440" w:hanging="360"/>
      </w:pPr>
      <w:rPr>
        <w:rFonts w:ascii="Times New Roman" w:hAnsi="Times New Roman" w:hint="default"/>
      </w:rPr>
    </w:lvl>
    <w:lvl w:ilvl="2" w:tplc="CCFA18DC" w:tentative="1">
      <w:start w:val="1"/>
      <w:numFmt w:val="bullet"/>
      <w:lvlText w:val="•"/>
      <w:lvlJc w:val="left"/>
      <w:pPr>
        <w:tabs>
          <w:tab w:val="num" w:pos="2160"/>
        </w:tabs>
        <w:ind w:left="2160" w:hanging="360"/>
      </w:pPr>
      <w:rPr>
        <w:rFonts w:ascii="Times New Roman" w:hAnsi="Times New Roman" w:hint="default"/>
      </w:rPr>
    </w:lvl>
    <w:lvl w:ilvl="3" w:tplc="2272F8B2" w:tentative="1">
      <w:start w:val="1"/>
      <w:numFmt w:val="bullet"/>
      <w:lvlText w:val="•"/>
      <w:lvlJc w:val="left"/>
      <w:pPr>
        <w:tabs>
          <w:tab w:val="num" w:pos="2880"/>
        </w:tabs>
        <w:ind w:left="2880" w:hanging="360"/>
      </w:pPr>
      <w:rPr>
        <w:rFonts w:ascii="Times New Roman" w:hAnsi="Times New Roman" w:hint="default"/>
      </w:rPr>
    </w:lvl>
    <w:lvl w:ilvl="4" w:tplc="8276631A" w:tentative="1">
      <w:start w:val="1"/>
      <w:numFmt w:val="bullet"/>
      <w:lvlText w:val="•"/>
      <w:lvlJc w:val="left"/>
      <w:pPr>
        <w:tabs>
          <w:tab w:val="num" w:pos="3600"/>
        </w:tabs>
        <w:ind w:left="3600" w:hanging="360"/>
      </w:pPr>
      <w:rPr>
        <w:rFonts w:ascii="Times New Roman" w:hAnsi="Times New Roman" w:hint="default"/>
      </w:rPr>
    </w:lvl>
    <w:lvl w:ilvl="5" w:tplc="570E43AE" w:tentative="1">
      <w:start w:val="1"/>
      <w:numFmt w:val="bullet"/>
      <w:lvlText w:val="•"/>
      <w:lvlJc w:val="left"/>
      <w:pPr>
        <w:tabs>
          <w:tab w:val="num" w:pos="4320"/>
        </w:tabs>
        <w:ind w:left="4320" w:hanging="360"/>
      </w:pPr>
      <w:rPr>
        <w:rFonts w:ascii="Times New Roman" w:hAnsi="Times New Roman" w:hint="default"/>
      </w:rPr>
    </w:lvl>
    <w:lvl w:ilvl="6" w:tplc="C480D3DA" w:tentative="1">
      <w:start w:val="1"/>
      <w:numFmt w:val="bullet"/>
      <w:lvlText w:val="•"/>
      <w:lvlJc w:val="left"/>
      <w:pPr>
        <w:tabs>
          <w:tab w:val="num" w:pos="5040"/>
        </w:tabs>
        <w:ind w:left="5040" w:hanging="360"/>
      </w:pPr>
      <w:rPr>
        <w:rFonts w:ascii="Times New Roman" w:hAnsi="Times New Roman" w:hint="default"/>
      </w:rPr>
    </w:lvl>
    <w:lvl w:ilvl="7" w:tplc="EF72859E" w:tentative="1">
      <w:start w:val="1"/>
      <w:numFmt w:val="bullet"/>
      <w:lvlText w:val="•"/>
      <w:lvlJc w:val="left"/>
      <w:pPr>
        <w:tabs>
          <w:tab w:val="num" w:pos="5760"/>
        </w:tabs>
        <w:ind w:left="5760" w:hanging="360"/>
      </w:pPr>
      <w:rPr>
        <w:rFonts w:ascii="Times New Roman" w:hAnsi="Times New Roman" w:hint="default"/>
      </w:rPr>
    </w:lvl>
    <w:lvl w:ilvl="8" w:tplc="62B43218" w:tentative="1">
      <w:start w:val="1"/>
      <w:numFmt w:val="bullet"/>
      <w:lvlText w:val="•"/>
      <w:lvlJc w:val="left"/>
      <w:pPr>
        <w:tabs>
          <w:tab w:val="num" w:pos="6480"/>
        </w:tabs>
        <w:ind w:left="6480" w:hanging="360"/>
      </w:pPr>
      <w:rPr>
        <w:rFonts w:ascii="Times New Roman" w:hAnsi="Times New Roman" w:hint="default"/>
      </w:rPr>
    </w:lvl>
  </w:abstractNum>
  <w:abstractNum w:abstractNumId="3">
    <w:nsid w:val="0CA53C8F"/>
    <w:multiLevelType w:val="hybridMultilevel"/>
    <w:tmpl w:val="0B8C72CE"/>
    <w:lvl w:ilvl="0" w:tplc="AB8EDF4A">
      <w:start w:val="1"/>
      <w:numFmt w:val="bullet"/>
      <w:lvlText w:val="•"/>
      <w:lvlJc w:val="left"/>
      <w:pPr>
        <w:tabs>
          <w:tab w:val="num" w:pos="720"/>
        </w:tabs>
        <w:ind w:left="720" w:hanging="360"/>
      </w:pPr>
      <w:rPr>
        <w:rFonts w:ascii="Times New Roman" w:hAnsi="Times New Roman" w:hint="default"/>
      </w:rPr>
    </w:lvl>
    <w:lvl w:ilvl="1" w:tplc="99446D48">
      <w:start w:val="166"/>
      <w:numFmt w:val="bullet"/>
      <w:lvlText w:val="–"/>
      <w:lvlJc w:val="left"/>
      <w:pPr>
        <w:tabs>
          <w:tab w:val="num" w:pos="1440"/>
        </w:tabs>
        <w:ind w:left="1440" w:hanging="360"/>
      </w:pPr>
      <w:rPr>
        <w:rFonts w:ascii="Times New Roman" w:hAnsi="Times New Roman" w:hint="default"/>
      </w:rPr>
    </w:lvl>
    <w:lvl w:ilvl="2" w:tplc="E4005E72" w:tentative="1">
      <w:start w:val="1"/>
      <w:numFmt w:val="bullet"/>
      <w:lvlText w:val="•"/>
      <w:lvlJc w:val="left"/>
      <w:pPr>
        <w:tabs>
          <w:tab w:val="num" w:pos="2160"/>
        </w:tabs>
        <w:ind w:left="2160" w:hanging="360"/>
      </w:pPr>
      <w:rPr>
        <w:rFonts w:ascii="Times New Roman" w:hAnsi="Times New Roman" w:hint="default"/>
      </w:rPr>
    </w:lvl>
    <w:lvl w:ilvl="3" w:tplc="BDB6760C" w:tentative="1">
      <w:start w:val="1"/>
      <w:numFmt w:val="bullet"/>
      <w:lvlText w:val="•"/>
      <w:lvlJc w:val="left"/>
      <w:pPr>
        <w:tabs>
          <w:tab w:val="num" w:pos="2880"/>
        </w:tabs>
        <w:ind w:left="2880" w:hanging="360"/>
      </w:pPr>
      <w:rPr>
        <w:rFonts w:ascii="Times New Roman" w:hAnsi="Times New Roman" w:hint="default"/>
      </w:rPr>
    </w:lvl>
    <w:lvl w:ilvl="4" w:tplc="13447020" w:tentative="1">
      <w:start w:val="1"/>
      <w:numFmt w:val="bullet"/>
      <w:lvlText w:val="•"/>
      <w:lvlJc w:val="left"/>
      <w:pPr>
        <w:tabs>
          <w:tab w:val="num" w:pos="3600"/>
        </w:tabs>
        <w:ind w:left="3600" w:hanging="360"/>
      </w:pPr>
      <w:rPr>
        <w:rFonts w:ascii="Times New Roman" w:hAnsi="Times New Roman" w:hint="default"/>
      </w:rPr>
    </w:lvl>
    <w:lvl w:ilvl="5" w:tplc="FA147F40" w:tentative="1">
      <w:start w:val="1"/>
      <w:numFmt w:val="bullet"/>
      <w:lvlText w:val="•"/>
      <w:lvlJc w:val="left"/>
      <w:pPr>
        <w:tabs>
          <w:tab w:val="num" w:pos="4320"/>
        </w:tabs>
        <w:ind w:left="4320" w:hanging="360"/>
      </w:pPr>
      <w:rPr>
        <w:rFonts w:ascii="Times New Roman" w:hAnsi="Times New Roman" w:hint="default"/>
      </w:rPr>
    </w:lvl>
    <w:lvl w:ilvl="6" w:tplc="61603988" w:tentative="1">
      <w:start w:val="1"/>
      <w:numFmt w:val="bullet"/>
      <w:lvlText w:val="•"/>
      <w:lvlJc w:val="left"/>
      <w:pPr>
        <w:tabs>
          <w:tab w:val="num" w:pos="5040"/>
        </w:tabs>
        <w:ind w:left="5040" w:hanging="360"/>
      </w:pPr>
      <w:rPr>
        <w:rFonts w:ascii="Times New Roman" w:hAnsi="Times New Roman" w:hint="default"/>
      </w:rPr>
    </w:lvl>
    <w:lvl w:ilvl="7" w:tplc="917A6AF0" w:tentative="1">
      <w:start w:val="1"/>
      <w:numFmt w:val="bullet"/>
      <w:lvlText w:val="•"/>
      <w:lvlJc w:val="left"/>
      <w:pPr>
        <w:tabs>
          <w:tab w:val="num" w:pos="5760"/>
        </w:tabs>
        <w:ind w:left="5760" w:hanging="360"/>
      </w:pPr>
      <w:rPr>
        <w:rFonts w:ascii="Times New Roman" w:hAnsi="Times New Roman" w:hint="default"/>
      </w:rPr>
    </w:lvl>
    <w:lvl w:ilvl="8" w:tplc="16A6535E" w:tentative="1">
      <w:start w:val="1"/>
      <w:numFmt w:val="bullet"/>
      <w:lvlText w:val="•"/>
      <w:lvlJc w:val="left"/>
      <w:pPr>
        <w:tabs>
          <w:tab w:val="num" w:pos="6480"/>
        </w:tabs>
        <w:ind w:left="6480" w:hanging="360"/>
      </w:pPr>
      <w:rPr>
        <w:rFonts w:ascii="Times New Roman" w:hAnsi="Times New Roman" w:hint="default"/>
      </w:rPr>
    </w:lvl>
  </w:abstractNum>
  <w:abstractNum w:abstractNumId="4">
    <w:nsid w:val="10C32D86"/>
    <w:multiLevelType w:val="hybridMultilevel"/>
    <w:tmpl w:val="E66E9216"/>
    <w:lvl w:ilvl="0" w:tplc="32625C80">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
    <w:nsid w:val="10E26682"/>
    <w:multiLevelType w:val="hybridMultilevel"/>
    <w:tmpl w:val="EBF259BC"/>
    <w:lvl w:ilvl="0" w:tplc="04090007">
      <w:start w:val="1"/>
      <w:numFmt w:val="bullet"/>
      <w:lvlText w:val=""/>
      <w:lvlJc w:val="left"/>
      <w:pPr>
        <w:tabs>
          <w:tab w:val="num" w:pos="1080"/>
        </w:tabs>
        <w:ind w:left="1080" w:hanging="360"/>
      </w:pPr>
      <w:rPr>
        <w:rFonts w:ascii="Wingdings" w:hAnsi="Wingdings" w:hint="default"/>
        <w:sz w:val="16"/>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6">
    <w:nsid w:val="11924D1A"/>
    <w:multiLevelType w:val="multilevel"/>
    <w:tmpl w:val="610C9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C883549"/>
    <w:multiLevelType w:val="hybridMultilevel"/>
    <w:tmpl w:val="E6A00A3C"/>
    <w:lvl w:ilvl="0" w:tplc="0409000F">
      <w:start w:val="1"/>
      <w:numFmt w:val="decimal"/>
      <w:lvlText w:val="%1."/>
      <w:lvlJc w:val="left"/>
      <w:pPr>
        <w:tabs>
          <w:tab w:val="num" w:pos="360"/>
        </w:tabs>
        <w:ind w:left="360" w:hanging="360"/>
      </w:pPr>
      <w:rPr>
        <w:rFonts w:cs="Times New Roman" w:hint="default"/>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8">
    <w:nsid w:val="209102C9"/>
    <w:multiLevelType w:val="hybridMultilevel"/>
    <w:tmpl w:val="0160F942"/>
    <w:lvl w:ilvl="0" w:tplc="EB106B54">
      <w:start w:val="1"/>
      <w:numFmt w:val="bullet"/>
      <w:lvlText w:val="•"/>
      <w:lvlJc w:val="left"/>
      <w:pPr>
        <w:tabs>
          <w:tab w:val="num" w:pos="720"/>
        </w:tabs>
        <w:ind w:left="720" w:hanging="360"/>
      </w:pPr>
      <w:rPr>
        <w:rFonts w:ascii="Times New Roman" w:hAnsi="Times New Roman" w:hint="default"/>
      </w:rPr>
    </w:lvl>
    <w:lvl w:ilvl="1" w:tplc="F79CA2DC">
      <w:start w:val="166"/>
      <w:numFmt w:val="bullet"/>
      <w:lvlText w:val="–"/>
      <w:lvlJc w:val="left"/>
      <w:pPr>
        <w:tabs>
          <w:tab w:val="num" w:pos="1440"/>
        </w:tabs>
        <w:ind w:left="1440" w:hanging="360"/>
      </w:pPr>
      <w:rPr>
        <w:rFonts w:ascii="Times New Roman" w:hAnsi="Times New Roman" w:hint="default"/>
      </w:rPr>
    </w:lvl>
    <w:lvl w:ilvl="2" w:tplc="57385068" w:tentative="1">
      <w:start w:val="1"/>
      <w:numFmt w:val="bullet"/>
      <w:lvlText w:val="•"/>
      <w:lvlJc w:val="left"/>
      <w:pPr>
        <w:tabs>
          <w:tab w:val="num" w:pos="2160"/>
        </w:tabs>
        <w:ind w:left="2160" w:hanging="360"/>
      </w:pPr>
      <w:rPr>
        <w:rFonts w:ascii="Times New Roman" w:hAnsi="Times New Roman" w:hint="default"/>
      </w:rPr>
    </w:lvl>
    <w:lvl w:ilvl="3" w:tplc="2FA4FEB8" w:tentative="1">
      <w:start w:val="1"/>
      <w:numFmt w:val="bullet"/>
      <w:lvlText w:val="•"/>
      <w:lvlJc w:val="left"/>
      <w:pPr>
        <w:tabs>
          <w:tab w:val="num" w:pos="2880"/>
        </w:tabs>
        <w:ind w:left="2880" w:hanging="360"/>
      </w:pPr>
      <w:rPr>
        <w:rFonts w:ascii="Times New Roman" w:hAnsi="Times New Roman" w:hint="default"/>
      </w:rPr>
    </w:lvl>
    <w:lvl w:ilvl="4" w:tplc="9174AFE6" w:tentative="1">
      <w:start w:val="1"/>
      <w:numFmt w:val="bullet"/>
      <w:lvlText w:val="•"/>
      <w:lvlJc w:val="left"/>
      <w:pPr>
        <w:tabs>
          <w:tab w:val="num" w:pos="3600"/>
        </w:tabs>
        <w:ind w:left="3600" w:hanging="360"/>
      </w:pPr>
      <w:rPr>
        <w:rFonts w:ascii="Times New Roman" w:hAnsi="Times New Roman" w:hint="default"/>
      </w:rPr>
    </w:lvl>
    <w:lvl w:ilvl="5" w:tplc="B0D0B586" w:tentative="1">
      <w:start w:val="1"/>
      <w:numFmt w:val="bullet"/>
      <w:lvlText w:val="•"/>
      <w:lvlJc w:val="left"/>
      <w:pPr>
        <w:tabs>
          <w:tab w:val="num" w:pos="4320"/>
        </w:tabs>
        <w:ind w:left="4320" w:hanging="360"/>
      </w:pPr>
      <w:rPr>
        <w:rFonts w:ascii="Times New Roman" w:hAnsi="Times New Roman" w:hint="default"/>
      </w:rPr>
    </w:lvl>
    <w:lvl w:ilvl="6" w:tplc="605E8F0C" w:tentative="1">
      <w:start w:val="1"/>
      <w:numFmt w:val="bullet"/>
      <w:lvlText w:val="•"/>
      <w:lvlJc w:val="left"/>
      <w:pPr>
        <w:tabs>
          <w:tab w:val="num" w:pos="5040"/>
        </w:tabs>
        <w:ind w:left="5040" w:hanging="360"/>
      </w:pPr>
      <w:rPr>
        <w:rFonts w:ascii="Times New Roman" w:hAnsi="Times New Roman" w:hint="default"/>
      </w:rPr>
    </w:lvl>
    <w:lvl w:ilvl="7" w:tplc="3B942728" w:tentative="1">
      <w:start w:val="1"/>
      <w:numFmt w:val="bullet"/>
      <w:lvlText w:val="•"/>
      <w:lvlJc w:val="left"/>
      <w:pPr>
        <w:tabs>
          <w:tab w:val="num" w:pos="5760"/>
        </w:tabs>
        <w:ind w:left="5760" w:hanging="360"/>
      </w:pPr>
      <w:rPr>
        <w:rFonts w:ascii="Times New Roman" w:hAnsi="Times New Roman" w:hint="default"/>
      </w:rPr>
    </w:lvl>
    <w:lvl w:ilvl="8" w:tplc="8894FFE4" w:tentative="1">
      <w:start w:val="1"/>
      <w:numFmt w:val="bullet"/>
      <w:lvlText w:val="•"/>
      <w:lvlJc w:val="left"/>
      <w:pPr>
        <w:tabs>
          <w:tab w:val="num" w:pos="6480"/>
        </w:tabs>
        <w:ind w:left="6480" w:hanging="360"/>
      </w:pPr>
      <w:rPr>
        <w:rFonts w:ascii="Times New Roman" w:hAnsi="Times New Roman" w:hint="default"/>
      </w:rPr>
    </w:lvl>
  </w:abstractNum>
  <w:abstractNum w:abstractNumId="9">
    <w:nsid w:val="24C9707F"/>
    <w:multiLevelType w:val="hybridMultilevel"/>
    <w:tmpl w:val="EBF259BC"/>
    <w:lvl w:ilvl="0" w:tplc="04090007">
      <w:start w:val="1"/>
      <w:numFmt w:val="bullet"/>
      <w:lvlText w:val=""/>
      <w:lvlJc w:val="left"/>
      <w:pPr>
        <w:tabs>
          <w:tab w:val="num" w:pos="1080"/>
        </w:tabs>
        <w:ind w:left="1080" w:hanging="360"/>
      </w:pPr>
      <w:rPr>
        <w:rFonts w:ascii="Wingdings" w:hAnsi="Wingdings" w:hint="default"/>
        <w:sz w:val="16"/>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0">
    <w:nsid w:val="26984E45"/>
    <w:multiLevelType w:val="multilevel"/>
    <w:tmpl w:val="DE88A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CF27169"/>
    <w:multiLevelType w:val="hybridMultilevel"/>
    <w:tmpl w:val="2A70512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32A176A8"/>
    <w:multiLevelType w:val="multilevel"/>
    <w:tmpl w:val="678858F0"/>
    <w:lvl w:ilvl="0">
      <w:start w:val="1"/>
      <w:numFmt w:val="decimal"/>
      <w:lvlText w:val="%1."/>
      <w:lvlJc w:val="left"/>
      <w:pPr>
        <w:tabs>
          <w:tab w:val="num" w:pos="720"/>
        </w:tabs>
        <w:ind w:left="720" w:hanging="360"/>
      </w:pPr>
      <w:rPr>
        <w:rFonts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57E69F1"/>
    <w:multiLevelType w:val="hybridMultilevel"/>
    <w:tmpl w:val="0FC2E494"/>
    <w:lvl w:ilvl="0" w:tplc="8DA68204">
      <w:start w:val="1"/>
      <w:numFmt w:val="bullet"/>
      <w:lvlText w:val="•"/>
      <w:lvlJc w:val="left"/>
      <w:pPr>
        <w:tabs>
          <w:tab w:val="num" w:pos="720"/>
        </w:tabs>
        <w:ind w:left="720" w:hanging="360"/>
      </w:pPr>
      <w:rPr>
        <w:rFonts w:ascii="Times New Roman" w:hAnsi="Times New Roman" w:hint="default"/>
      </w:rPr>
    </w:lvl>
    <w:lvl w:ilvl="1" w:tplc="3D0EC192">
      <w:start w:val="166"/>
      <w:numFmt w:val="bullet"/>
      <w:lvlText w:val="–"/>
      <w:lvlJc w:val="left"/>
      <w:pPr>
        <w:tabs>
          <w:tab w:val="num" w:pos="1440"/>
        </w:tabs>
        <w:ind w:left="1440" w:hanging="360"/>
      </w:pPr>
      <w:rPr>
        <w:rFonts w:ascii="Times New Roman" w:hAnsi="Times New Roman" w:hint="default"/>
      </w:rPr>
    </w:lvl>
    <w:lvl w:ilvl="2" w:tplc="99DADA14" w:tentative="1">
      <w:start w:val="1"/>
      <w:numFmt w:val="bullet"/>
      <w:lvlText w:val="•"/>
      <w:lvlJc w:val="left"/>
      <w:pPr>
        <w:tabs>
          <w:tab w:val="num" w:pos="2160"/>
        </w:tabs>
        <w:ind w:left="2160" w:hanging="360"/>
      </w:pPr>
      <w:rPr>
        <w:rFonts w:ascii="Times New Roman" w:hAnsi="Times New Roman" w:hint="default"/>
      </w:rPr>
    </w:lvl>
    <w:lvl w:ilvl="3" w:tplc="DB36570E" w:tentative="1">
      <w:start w:val="1"/>
      <w:numFmt w:val="bullet"/>
      <w:lvlText w:val="•"/>
      <w:lvlJc w:val="left"/>
      <w:pPr>
        <w:tabs>
          <w:tab w:val="num" w:pos="2880"/>
        </w:tabs>
        <w:ind w:left="2880" w:hanging="360"/>
      </w:pPr>
      <w:rPr>
        <w:rFonts w:ascii="Times New Roman" w:hAnsi="Times New Roman" w:hint="default"/>
      </w:rPr>
    </w:lvl>
    <w:lvl w:ilvl="4" w:tplc="0B02CFA0" w:tentative="1">
      <w:start w:val="1"/>
      <w:numFmt w:val="bullet"/>
      <w:lvlText w:val="•"/>
      <w:lvlJc w:val="left"/>
      <w:pPr>
        <w:tabs>
          <w:tab w:val="num" w:pos="3600"/>
        </w:tabs>
        <w:ind w:left="3600" w:hanging="360"/>
      </w:pPr>
      <w:rPr>
        <w:rFonts w:ascii="Times New Roman" w:hAnsi="Times New Roman" w:hint="default"/>
      </w:rPr>
    </w:lvl>
    <w:lvl w:ilvl="5" w:tplc="AC98CFB2" w:tentative="1">
      <w:start w:val="1"/>
      <w:numFmt w:val="bullet"/>
      <w:lvlText w:val="•"/>
      <w:lvlJc w:val="left"/>
      <w:pPr>
        <w:tabs>
          <w:tab w:val="num" w:pos="4320"/>
        </w:tabs>
        <w:ind w:left="4320" w:hanging="360"/>
      </w:pPr>
      <w:rPr>
        <w:rFonts w:ascii="Times New Roman" w:hAnsi="Times New Roman" w:hint="default"/>
      </w:rPr>
    </w:lvl>
    <w:lvl w:ilvl="6" w:tplc="90569964" w:tentative="1">
      <w:start w:val="1"/>
      <w:numFmt w:val="bullet"/>
      <w:lvlText w:val="•"/>
      <w:lvlJc w:val="left"/>
      <w:pPr>
        <w:tabs>
          <w:tab w:val="num" w:pos="5040"/>
        </w:tabs>
        <w:ind w:left="5040" w:hanging="360"/>
      </w:pPr>
      <w:rPr>
        <w:rFonts w:ascii="Times New Roman" w:hAnsi="Times New Roman" w:hint="default"/>
      </w:rPr>
    </w:lvl>
    <w:lvl w:ilvl="7" w:tplc="0BD2C690" w:tentative="1">
      <w:start w:val="1"/>
      <w:numFmt w:val="bullet"/>
      <w:lvlText w:val="•"/>
      <w:lvlJc w:val="left"/>
      <w:pPr>
        <w:tabs>
          <w:tab w:val="num" w:pos="5760"/>
        </w:tabs>
        <w:ind w:left="5760" w:hanging="360"/>
      </w:pPr>
      <w:rPr>
        <w:rFonts w:ascii="Times New Roman" w:hAnsi="Times New Roman" w:hint="default"/>
      </w:rPr>
    </w:lvl>
    <w:lvl w:ilvl="8" w:tplc="0008A03A" w:tentative="1">
      <w:start w:val="1"/>
      <w:numFmt w:val="bullet"/>
      <w:lvlText w:val="•"/>
      <w:lvlJc w:val="left"/>
      <w:pPr>
        <w:tabs>
          <w:tab w:val="num" w:pos="6480"/>
        </w:tabs>
        <w:ind w:left="6480" w:hanging="360"/>
      </w:pPr>
      <w:rPr>
        <w:rFonts w:ascii="Times New Roman" w:hAnsi="Times New Roman" w:hint="default"/>
      </w:rPr>
    </w:lvl>
  </w:abstractNum>
  <w:abstractNum w:abstractNumId="14">
    <w:nsid w:val="39BD50B8"/>
    <w:multiLevelType w:val="hybridMultilevel"/>
    <w:tmpl w:val="96826872"/>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
    <w:nsid w:val="3D2D1F84"/>
    <w:multiLevelType w:val="multilevel"/>
    <w:tmpl w:val="6212B63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6">
    <w:nsid w:val="446B011D"/>
    <w:multiLevelType w:val="hybridMultilevel"/>
    <w:tmpl w:val="E26CFAF2"/>
    <w:lvl w:ilvl="0" w:tplc="04090011">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7">
    <w:nsid w:val="468C1EC4"/>
    <w:multiLevelType w:val="hybridMultilevel"/>
    <w:tmpl w:val="1460E4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4B804168"/>
    <w:multiLevelType w:val="hybridMultilevel"/>
    <w:tmpl w:val="CC268CDC"/>
    <w:lvl w:ilvl="0" w:tplc="6A4E984E">
      <w:start w:val="1"/>
      <w:numFmt w:val="bullet"/>
      <w:lvlText w:val="•"/>
      <w:lvlJc w:val="left"/>
      <w:pPr>
        <w:tabs>
          <w:tab w:val="num" w:pos="720"/>
        </w:tabs>
        <w:ind w:left="720" w:hanging="360"/>
      </w:pPr>
      <w:rPr>
        <w:rFonts w:ascii="Times New Roman" w:hAnsi="Times New Roman" w:hint="default"/>
      </w:rPr>
    </w:lvl>
    <w:lvl w:ilvl="1" w:tplc="87843ED0">
      <w:start w:val="166"/>
      <w:numFmt w:val="bullet"/>
      <w:lvlText w:val="–"/>
      <w:lvlJc w:val="left"/>
      <w:pPr>
        <w:tabs>
          <w:tab w:val="num" w:pos="1440"/>
        </w:tabs>
        <w:ind w:left="1440" w:hanging="360"/>
      </w:pPr>
      <w:rPr>
        <w:rFonts w:ascii="Times New Roman" w:hAnsi="Times New Roman" w:hint="default"/>
      </w:rPr>
    </w:lvl>
    <w:lvl w:ilvl="2" w:tplc="0F4AE814" w:tentative="1">
      <w:start w:val="1"/>
      <w:numFmt w:val="bullet"/>
      <w:lvlText w:val="•"/>
      <w:lvlJc w:val="left"/>
      <w:pPr>
        <w:tabs>
          <w:tab w:val="num" w:pos="2160"/>
        </w:tabs>
        <w:ind w:left="2160" w:hanging="360"/>
      </w:pPr>
      <w:rPr>
        <w:rFonts w:ascii="Times New Roman" w:hAnsi="Times New Roman" w:hint="default"/>
      </w:rPr>
    </w:lvl>
    <w:lvl w:ilvl="3" w:tplc="C736FA0A" w:tentative="1">
      <w:start w:val="1"/>
      <w:numFmt w:val="bullet"/>
      <w:lvlText w:val="•"/>
      <w:lvlJc w:val="left"/>
      <w:pPr>
        <w:tabs>
          <w:tab w:val="num" w:pos="2880"/>
        </w:tabs>
        <w:ind w:left="2880" w:hanging="360"/>
      </w:pPr>
      <w:rPr>
        <w:rFonts w:ascii="Times New Roman" w:hAnsi="Times New Roman" w:hint="default"/>
      </w:rPr>
    </w:lvl>
    <w:lvl w:ilvl="4" w:tplc="FFDEB252" w:tentative="1">
      <w:start w:val="1"/>
      <w:numFmt w:val="bullet"/>
      <w:lvlText w:val="•"/>
      <w:lvlJc w:val="left"/>
      <w:pPr>
        <w:tabs>
          <w:tab w:val="num" w:pos="3600"/>
        </w:tabs>
        <w:ind w:left="3600" w:hanging="360"/>
      </w:pPr>
      <w:rPr>
        <w:rFonts w:ascii="Times New Roman" w:hAnsi="Times New Roman" w:hint="default"/>
      </w:rPr>
    </w:lvl>
    <w:lvl w:ilvl="5" w:tplc="77CEA4E4" w:tentative="1">
      <w:start w:val="1"/>
      <w:numFmt w:val="bullet"/>
      <w:lvlText w:val="•"/>
      <w:lvlJc w:val="left"/>
      <w:pPr>
        <w:tabs>
          <w:tab w:val="num" w:pos="4320"/>
        </w:tabs>
        <w:ind w:left="4320" w:hanging="360"/>
      </w:pPr>
      <w:rPr>
        <w:rFonts w:ascii="Times New Roman" w:hAnsi="Times New Roman" w:hint="default"/>
      </w:rPr>
    </w:lvl>
    <w:lvl w:ilvl="6" w:tplc="5C8824D2" w:tentative="1">
      <w:start w:val="1"/>
      <w:numFmt w:val="bullet"/>
      <w:lvlText w:val="•"/>
      <w:lvlJc w:val="left"/>
      <w:pPr>
        <w:tabs>
          <w:tab w:val="num" w:pos="5040"/>
        </w:tabs>
        <w:ind w:left="5040" w:hanging="360"/>
      </w:pPr>
      <w:rPr>
        <w:rFonts w:ascii="Times New Roman" w:hAnsi="Times New Roman" w:hint="default"/>
      </w:rPr>
    </w:lvl>
    <w:lvl w:ilvl="7" w:tplc="D0EEBE8E" w:tentative="1">
      <w:start w:val="1"/>
      <w:numFmt w:val="bullet"/>
      <w:lvlText w:val="•"/>
      <w:lvlJc w:val="left"/>
      <w:pPr>
        <w:tabs>
          <w:tab w:val="num" w:pos="5760"/>
        </w:tabs>
        <w:ind w:left="5760" w:hanging="360"/>
      </w:pPr>
      <w:rPr>
        <w:rFonts w:ascii="Times New Roman" w:hAnsi="Times New Roman" w:hint="default"/>
      </w:rPr>
    </w:lvl>
    <w:lvl w:ilvl="8" w:tplc="E5F68ABA" w:tentative="1">
      <w:start w:val="1"/>
      <w:numFmt w:val="bullet"/>
      <w:lvlText w:val="•"/>
      <w:lvlJc w:val="left"/>
      <w:pPr>
        <w:tabs>
          <w:tab w:val="num" w:pos="6480"/>
        </w:tabs>
        <w:ind w:left="6480" w:hanging="360"/>
      </w:pPr>
      <w:rPr>
        <w:rFonts w:ascii="Times New Roman" w:hAnsi="Times New Roman" w:hint="default"/>
      </w:rPr>
    </w:lvl>
  </w:abstractNum>
  <w:abstractNum w:abstractNumId="19">
    <w:nsid w:val="4C674E2A"/>
    <w:multiLevelType w:val="hybridMultilevel"/>
    <w:tmpl w:val="A2CCE0D2"/>
    <w:lvl w:ilvl="0" w:tplc="0409000F">
      <w:start w:val="2"/>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0">
    <w:nsid w:val="4E932A0D"/>
    <w:multiLevelType w:val="hybridMultilevel"/>
    <w:tmpl w:val="E7FC462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513E0B89"/>
    <w:multiLevelType w:val="hybridMultilevel"/>
    <w:tmpl w:val="EBF259BC"/>
    <w:lvl w:ilvl="0" w:tplc="04090007">
      <w:start w:val="1"/>
      <w:numFmt w:val="bullet"/>
      <w:lvlText w:val=""/>
      <w:lvlJc w:val="left"/>
      <w:pPr>
        <w:tabs>
          <w:tab w:val="num" w:pos="1080"/>
        </w:tabs>
        <w:ind w:left="1080" w:hanging="360"/>
      </w:pPr>
      <w:rPr>
        <w:rFonts w:ascii="Wingdings" w:hAnsi="Wingdings" w:hint="default"/>
        <w:sz w:val="16"/>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22">
    <w:nsid w:val="52A54F89"/>
    <w:multiLevelType w:val="multilevel"/>
    <w:tmpl w:val="2782333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3">
    <w:nsid w:val="53C44CAC"/>
    <w:multiLevelType w:val="multilevel"/>
    <w:tmpl w:val="52F4E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4126C9E"/>
    <w:multiLevelType w:val="multilevel"/>
    <w:tmpl w:val="74CC1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83A645D"/>
    <w:multiLevelType w:val="multilevel"/>
    <w:tmpl w:val="204ECBC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6">
    <w:nsid w:val="58BA1A54"/>
    <w:multiLevelType w:val="hybridMultilevel"/>
    <w:tmpl w:val="79B81B14"/>
    <w:lvl w:ilvl="0" w:tplc="B46C3396">
      <w:start w:val="1"/>
      <w:numFmt w:val="lowerLetter"/>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27">
    <w:nsid w:val="5E1511FA"/>
    <w:multiLevelType w:val="hybridMultilevel"/>
    <w:tmpl w:val="BC20C2E6"/>
    <w:lvl w:ilvl="0" w:tplc="63727F20">
      <w:start w:val="1"/>
      <w:numFmt w:val="bullet"/>
      <w:lvlText w:val="•"/>
      <w:lvlJc w:val="left"/>
      <w:pPr>
        <w:tabs>
          <w:tab w:val="num" w:pos="720"/>
        </w:tabs>
        <w:ind w:left="720" w:hanging="360"/>
      </w:pPr>
      <w:rPr>
        <w:rFonts w:ascii="Times New Roman" w:hAnsi="Times New Roman" w:hint="default"/>
      </w:rPr>
    </w:lvl>
    <w:lvl w:ilvl="1" w:tplc="64929D62" w:tentative="1">
      <w:start w:val="1"/>
      <w:numFmt w:val="bullet"/>
      <w:lvlText w:val="•"/>
      <w:lvlJc w:val="left"/>
      <w:pPr>
        <w:tabs>
          <w:tab w:val="num" w:pos="1440"/>
        </w:tabs>
        <w:ind w:left="1440" w:hanging="360"/>
      </w:pPr>
      <w:rPr>
        <w:rFonts w:ascii="Times New Roman" w:hAnsi="Times New Roman" w:hint="default"/>
      </w:rPr>
    </w:lvl>
    <w:lvl w:ilvl="2" w:tplc="3D401A68" w:tentative="1">
      <w:start w:val="1"/>
      <w:numFmt w:val="bullet"/>
      <w:lvlText w:val="•"/>
      <w:lvlJc w:val="left"/>
      <w:pPr>
        <w:tabs>
          <w:tab w:val="num" w:pos="2160"/>
        </w:tabs>
        <w:ind w:left="2160" w:hanging="360"/>
      </w:pPr>
      <w:rPr>
        <w:rFonts w:ascii="Times New Roman" w:hAnsi="Times New Roman" w:hint="default"/>
      </w:rPr>
    </w:lvl>
    <w:lvl w:ilvl="3" w:tplc="78F01710" w:tentative="1">
      <w:start w:val="1"/>
      <w:numFmt w:val="bullet"/>
      <w:lvlText w:val="•"/>
      <w:lvlJc w:val="left"/>
      <w:pPr>
        <w:tabs>
          <w:tab w:val="num" w:pos="2880"/>
        </w:tabs>
        <w:ind w:left="2880" w:hanging="360"/>
      </w:pPr>
      <w:rPr>
        <w:rFonts w:ascii="Times New Roman" w:hAnsi="Times New Roman" w:hint="default"/>
      </w:rPr>
    </w:lvl>
    <w:lvl w:ilvl="4" w:tplc="38187F50" w:tentative="1">
      <w:start w:val="1"/>
      <w:numFmt w:val="bullet"/>
      <w:lvlText w:val="•"/>
      <w:lvlJc w:val="left"/>
      <w:pPr>
        <w:tabs>
          <w:tab w:val="num" w:pos="3600"/>
        </w:tabs>
        <w:ind w:left="3600" w:hanging="360"/>
      </w:pPr>
      <w:rPr>
        <w:rFonts w:ascii="Times New Roman" w:hAnsi="Times New Roman" w:hint="default"/>
      </w:rPr>
    </w:lvl>
    <w:lvl w:ilvl="5" w:tplc="B774528E" w:tentative="1">
      <w:start w:val="1"/>
      <w:numFmt w:val="bullet"/>
      <w:lvlText w:val="•"/>
      <w:lvlJc w:val="left"/>
      <w:pPr>
        <w:tabs>
          <w:tab w:val="num" w:pos="4320"/>
        </w:tabs>
        <w:ind w:left="4320" w:hanging="360"/>
      </w:pPr>
      <w:rPr>
        <w:rFonts w:ascii="Times New Roman" w:hAnsi="Times New Roman" w:hint="default"/>
      </w:rPr>
    </w:lvl>
    <w:lvl w:ilvl="6" w:tplc="80C0E46A" w:tentative="1">
      <w:start w:val="1"/>
      <w:numFmt w:val="bullet"/>
      <w:lvlText w:val="•"/>
      <w:lvlJc w:val="left"/>
      <w:pPr>
        <w:tabs>
          <w:tab w:val="num" w:pos="5040"/>
        </w:tabs>
        <w:ind w:left="5040" w:hanging="360"/>
      </w:pPr>
      <w:rPr>
        <w:rFonts w:ascii="Times New Roman" w:hAnsi="Times New Roman" w:hint="default"/>
      </w:rPr>
    </w:lvl>
    <w:lvl w:ilvl="7" w:tplc="703C3E76" w:tentative="1">
      <w:start w:val="1"/>
      <w:numFmt w:val="bullet"/>
      <w:lvlText w:val="•"/>
      <w:lvlJc w:val="left"/>
      <w:pPr>
        <w:tabs>
          <w:tab w:val="num" w:pos="5760"/>
        </w:tabs>
        <w:ind w:left="5760" w:hanging="360"/>
      </w:pPr>
      <w:rPr>
        <w:rFonts w:ascii="Times New Roman" w:hAnsi="Times New Roman" w:hint="default"/>
      </w:rPr>
    </w:lvl>
    <w:lvl w:ilvl="8" w:tplc="AE964E78" w:tentative="1">
      <w:start w:val="1"/>
      <w:numFmt w:val="bullet"/>
      <w:lvlText w:val="•"/>
      <w:lvlJc w:val="left"/>
      <w:pPr>
        <w:tabs>
          <w:tab w:val="num" w:pos="6480"/>
        </w:tabs>
        <w:ind w:left="6480" w:hanging="360"/>
      </w:pPr>
      <w:rPr>
        <w:rFonts w:ascii="Times New Roman" w:hAnsi="Times New Roman" w:hint="default"/>
      </w:rPr>
    </w:lvl>
  </w:abstractNum>
  <w:abstractNum w:abstractNumId="28">
    <w:nsid w:val="5FCB2B64"/>
    <w:multiLevelType w:val="multilevel"/>
    <w:tmpl w:val="CD0E4F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5A07F0D"/>
    <w:multiLevelType w:val="multilevel"/>
    <w:tmpl w:val="D3564B4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6C11290D"/>
    <w:multiLevelType w:val="multilevel"/>
    <w:tmpl w:val="4128EF3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1">
    <w:nsid w:val="6D3C6BE9"/>
    <w:multiLevelType w:val="multilevel"/>
    <w:tmpl w:val="45E49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D6A3ED1"/>
    <w:multiLevelType w:val="multilevel"/>
    <w:tmpl w:val="2E6E84D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3">
    <w:nsid w:val="719F204A"/>
    <w:multiLevelType w:val="multilevel"/>
    <w:tmpl w:val="DBE6B9F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4">
    <w:nsid w:val="76323498"/>
    <w:multiLevelType w:val="hybridMultilevel"/>
    <w:tmpl w:val="2E2CA072"/>
    <w:lvl w:ilvl="0" w:tplc="04090007">
      <w:start w:val="1"/>
      <w:numFmt w:val="bullet"/>
      <w:lvlText w:val=""/>
      <w:lvlJc w:val="left"/>
      <w:pPr>
        <w:tabs>
          <w:tab w:val="num" w:pos="1080"/>
        </w:tabs>
        <w:ind w:left="1080" w:hanging="360"/>
      </w:pPr>
      <w:rPr>
        <w:rFonts w:ascii="Wingdings" w:hAnsi="Wingdings" w:hint="default"/>
        <w:sz w:val="16"/>
      </w:rPr>
    </w:lvl>
    <w:lvl w:ilvl="1" w:tplc="A64EAEF8">
      <w:start w:val="1"/>
      <w:numFmt w:val="lowerLetter"/>
      <w:lvlText w:val="%2."/>
      <w:lvlJc w:val="left"/>
      <w:pPr>
        <w:tabs>
          <w:tab w:val="num" w:pos="1800"/>
        </w:tabs>
        <w:ind w:left="1800" w:hanging="360"/>
      </w:pPr>
      <w:rPr>
        <w:rFonts w:cs="Times New Roman" w:hint="default"/>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35">
    <w:nsid w:val="78262A5C"/>
    <w:multiLevelType w:val="hybridMultilevel"/>
    <w:tmpl w:val="E68078F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78B346AB"/>
    <w:multiLevelType w:val="multilevel"/>
    <w:tmpl w:val="943EB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92259CD"/>
    <w:multiLevelType w:val="multilevel"/>
    <w:tmpl w:val="A01A9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B663D8F"/>
    <w:multiLevelType w:val="multilevel"/>
    <w:tmpl w:val="A03E1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E7C3AEC"/>
    <w:multiLevelType w:val="hybridMultilevel"/>
    <w:tmpl w:val="536A7BD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27"/>
  </w:num>
  <w:num w:numId="3">
    <w:abstractNumId w:val="0"/>
  </w:num>
  <w:num w:numId="4">
    <w:abstractNumId w:val="18"/>
  </w:num>
  <w:num w:numId="5">
    <w:abstractNumId w:val="13"/>
  </w:num>
  <w:num w:numId="6">
    <w:abstractNumId w:val="3"/>
  </w:num>
  <w:num w:numId="7">
    <w:abstractNumId w:val="8"/>
  </w:num>
  <w:num w:numId="8">
    <w:abstractNumId w:val="17"/>
  </w:num>
  <w:num w:numId="9">
    <w:abstractNumId w:val="35"/>
  </w:num>
  <w:num w:numId="10">
    <w:abstractNumId w:val="7"/>
  </w:num>
  <w:num w:numId="11">
    <w:abstractNumId w:val="26"/>
  </w:num>
  <w:num w:numId="12">
    <w:abstractNumId w:val="4"/>
  </w:num>
  <w:num w:numId="13">
    <w:abstractNumId w:val="36"/>
  </w:num>
  <w:num w:numId="14">
    <w:abstractNumId w:val="25"/>
  </w:num>
  <w:num w:numId="15">
    <w:abstractNumId w:val="31"/>
  </w:num>
  <w:num w:numId="16">
    <w:abstractNumId w:val="33"/>
  </w:num>
  <w:num w:numId="17">
    <w:abstractNumId w:val="37"/>
  </w:num>
  <w:num w:numId="18">
    <w:abstractNumId w:val="10"/>
  </w:num>
  <w:num w:numId="19">
    <w:abstractNumId w:val="38"/>
  </w:num>
  <w:num w:numId="20">
    <w:abstractNumId w:val="28"/>
  </w:num>
  <w:num w:numId="21">
    <w:abstractNumId w:val="22"/>
  </w:num>
  <w:num w:numId="22">
    <w:abstractNumId w:val="1"/>
  </w:num>
  <w:num w:numId="23">
    <w:abstractNumId w:val="6"/>
  </w:num>
  <w:num w:numId="24">
    <w:abstractNumId w:val="23"/>
  </w:num>
  <w:num w:numId="25">
    <w:abstractNumId w:val="24"/>
  </w:num>
  <w:num w:numId="26">
    <w:abstractNumId w:val="12"/>
  </w:num>
  <w:num w:numId="27">
    <w:abstractNumId w:val="16"/>
  </w:num>
  <w:num w:numId="28">
    <w:abstractNumId w:val="20"/>
  </w:num>
  <w:num w:numId="29">
    <w:abstractNumId w:val="11"/>
  </w:num>
  <w:num w:numId="30">
    <w:abstractNumId w:val="19"/>
  </w:num>
  <w:num w:numId="31">
    <w:abstractNumId w:val="9"/>
  </w:num>
  <w:num w:numId="32">
    <w:abstractNumId w:val="5"/>
  </w:num>
  <w:num w:numId="33">
    <w:abstractNumId w:val="21"/>
  </w:num>
  <w:num w:numId="34">
    <w:abstractNumId w:val="30"/>
  </w:num>
  <w:num w:numId="35">
    <w:abstractNumId w:val="32"/>
  </w:num>
  <w:num w:numId="36">
    <w:abstractNumId w:val="15"/>
  </w:num>
  <w:num w:numId="37">
    <w:abstractNumId w:val="34"/>
  </w:num>
  <w:num w:numId="38">
    <w:abstractNumId w:val="39"/>
  </w:num>
  <w:num w:numId="39">
    <w:abstractNumId w:val="14"/>
  </w:num>
  <w:num w:numId="4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7C4A"/>
    <w:rsid w:val="00000D2C"/>
    <w:rsid w:val="000015A2"/>
    <w:rsid w:val="000025BE"/>
    <w:rsid w:val="00003A26"/>
    <w:rsid w:val="00003D60"/>
    <w:rsid w:val="00005C11"/>
    <w:rsid w:val="00007383"/>
    <w:rsid w:val="00010270"/>
    <w:rsid w:val="000117DA"/>
    <w:rsid w:val="00012624"/>
    <w:rsid w:val="00012D08"/>
    <w:rsid w:val="00013CC7"/>
    <w:rsid w:val="00014636"/>
    <w:rsid w:val="000152B8"/>
    <w:rsid w:val="0001742B"/>
    <w:rsid w:val="00020D8C"/>
    <w:rsid w:val="0002357B"/>
    <w:rsid w:val="000260F0"/>
    <w:rsid w:val="00026F3A"/>
    <w:rsid w:val="00030069"/>
    <w:rsid w:val="00031AD6"/>
    <w:rsid w:val="00031C2E"/>
    <w:rsid w:val="00032291"/>
    <w:rsid w:val="00032CE0"/>
    <w:rsid w:val="000347B9"/>
    <w:rsid w:val="00034F89"/>
    <w:rsid w:val="00035FC9"/>
    <w:rsid w:val="000407CD"/>
    <w:rsid w:val="00040A5E"/>
    <w:rsid w:val="00041B10"/>
    <w:rsid w:val="00042E08"/>
    <w:rsid w:val="00042E35"/>
    <w:rsid w:val="000435A9"/>
    <w:rsid w:val="00045157"/>
    <w:rsid w:val="00046AA2"/>
    <w:rsid w:val="00046AD6"/>
    <w:rsid w:val="0005076E"/>
    <w:rsid w:val="000539E0"/>
    <w:rsid w:val="00055C07"/>
    <w:rsid w:val="0005632F"/>
    <w:rsid w:val="00056A95"/>
    <w:rsid w:val="000600C7"/>
    <w:rsid w:val="000630A2"/>
    <w:rsid w:val="0006486F"/>
    <w:rsid w:val="000649D8"/>
    <w:rsid w:val="000649FC"/>
    <w:rsid w:val="00064CA8"/>
    <w:rsid w:val="00064F30"/>
    <w:rsid w:val="000677F7"/>
    <w:rsid w:val="0007071F"/>
    <w:rsid w:val="00070F7D"/>
    <w:rsid w:val="00071E6F"/>
    <w:rsid w:val="00075655"/>
    <w:rsid w:val="00075902"/>
    <w:rsid w:val="00075937"/>
    <w:rsid w:val="00076597"/>
    <w:rsid w:val="00076C8C"/>
    <w:rsid w:val="00076EBF"/>
    <w:rsid w:val="00082912"/>
    <w:rsid w:val="0008318D"/>
    <w:rsid w:val="00083457"/>
    <w:rsid w:val="0008489E"/>
    <w:rsid w:val="00086381"/>
    <w:rsid w:val="00086A71"/>
    <w:rsid w:val="00087864"/>
    <w:rsid w:val="000900AB"/>
    <w:rsid w:val="00090133"/>
    <w:rsid w:val="000908B2"/>
    <w:rsid w:val="0009265E"/>
    <w:rsid w:val="00092D3F"/>
    <w:rsid w:val="00094994"/>
    <w:rsid w:val="00094AE0"/>
    <w:rsid w:val="00095454"/>
    <w:rsid w:val="00095D39"/>
    <w:rsid w:val="000964CE"/>
    <w:rsid w:val="000A170B"/>
    <w:rsid w:val="000A1962"/>
    <w:rsid w:val="000A2C2D"/>
    <w:rsid w:val="000A2F32"/>
    <w:rsid w:val="000A386B"/>
    <w:rsid w:val="000A4369"/>
    <w:rsid w:val="000A5661"/>
    <w:rsid w:val="000A68C3"/>
    <w:rsid w:val="000B10CA"/>
    <w:rsid w:val="000B3138"/>
    <w:rsid w:val="000B3380"/>
    <w:rsid w:val="000B4A2F"/>
    <w:rsid w:val="000B50F9"/>
    <w:rsid w:val="000B6781"/>
    <w:rsid w:val="000C0C56"/>
    <w:rsid w:val="000C14DE"/>
    <w:rsid w:val="000C1FB2"/>
    <w:rsid w:val="000C4AFD"/>
    <w:rsid w:val="000C4C6B"/>
    <w:rsid w:val="000C527E"/>
    <w:rsid w:val="000C52FB"/>
    <w:rsid w:val="000C6DAF"/>
    <w:rsid w:val="000C7FE1"/>
    <w:rsid w:val="000D039C"/>
    <w:rsid w:val="000D1639"/>
    <w:rsid w:val="000D2F08"/>
    <w:rsid w:val="000D3382"/>
    <w:rsid w:val="000D33C8"/>
    <w:rsid w:val="000D4E97"/>
    <w:rsid w:val="000D52A3"/>
    <w:rsid w:val="000D5DD6"/>
    <w:rsid w:val="000E03C2"/>
    <w:rsid w:val="000E0538"/>
    <w:rsid w:val="000E0E73"/>
    <w:rsid w:val="000E1992"/>
    <w:rsid w:val="000E2414"/>
    <w:rsid w:val="000E3718"/>
    <w:rsid w:val="000E3768"/>
    <w:rsid w:val="000E3A17"/>
    <w:rsid w:val="000E4325"/>
    <w:rsid w:val="000E4B11"/>
    <w:rsid w:val="000E5BDF"/>
    <w:rsid w:val="000E6827"/>
    <w:rsid w:val="000F02AF"/>
    <w:rsid w:val="000F0667"/>
    <w:rsid w:val="000F277C"/>
    <w:rsid w:val="000F2DD9"/>
    <w:rsid w:val="000F320F"/>
    <w:rsid w:val="000F3384"/>
    <w:rsid w:val="000F4651"/>
    <w:rsid w:val="000F73D1"/>
    <w:rsid w:val="000F7ABB"/>
    <w:rsid w:val="00100DA3"/>
    <w:rsid w:val="00101AB1"/>
    <w:rsid w:val="00101E1B"/>
    <w:rsid w:val="00101FDE"/>
    <w:rsid w:val="001021A4"/>
    <w:rsid w:val="00102A58"/>
    <w:rsid w:val="00104FB8"/>
    <w:rsid w:val="0010594A"/>
    <w:rsid w:val="00105963"/>
    <w:rsid w:val="00105ACE"/>
    <w:rsid w:val="001068D0"/>
    <w:rsid w:val="00113E03"/>
    <w:rsid w:val="00114F50"/>
    <w:rsid w:val="00120A2D"/>
    <w:rsid w:val="00122954"/>
    <w:rsid w:val="0012429B"/>
    <w:rsid w:val="0012630F"/>
    <w:rsid w:val="00127706"/>
    <w:rsid w:val="00127C78"/>
    <w:rsid w:val="00133665"/>
    <w:rsid w:val="00135CA5"/>
    <w:rsid w:val="0013639A"/>
    <w:rsid w:val="0013690B"/>
    <w:rsid w:val="001375EF"/>
    <w:rsid w:val="00137C24"/>
    <w:rsid w:val="00141022"/>
    <w:rsid w:val="001424B8"/>
    <w:rsid w:val="00142AF8"/>
    <w:rsid w:val="001433D4"/>
    <w:rsid w:val="00143554"/>
    <w:rsid w:val="0014567D"/>
    <w:rsid w:val="00150459"/>
    <w:rsid w:val="0015199F"/>
    <w:rsid w:val="0015236B"/>
    <w:rsid w:val="00152C82"/>
    <w:rsid w:val="00154889"/>
    <w:rsid w:val="00155D15"/>
    <w:rsid w:val="00157341"/>
    <w:rsid w:val="00160122"/>
    <w:rsid w:val="00162882"/>
    <w:rsid w:val="001629EC"/>
    <w:rsid w:val="00162C6E"/>
    <w:rsid w:val="00165529"/>
    <w:rsid w:val="00165BD4"/>
    <w:rsid w:val="0016691C"/>
    <w:rsid w:val="001669B7"/>
    <w:rsid w:val="00166C59"/>
    <w:rsid w:val="00167407"/>
    <w:rsid w:val="00167D8C"/>
    <w:rsid w:val="0017159D"/>
    <w:rsid w:val="001736DB"/>
    <w:rsid w:val="00174BE5"/>
    <w:rsid w:val="00174C09"/>
    <w:rsid w:val="00176C2C"/>
    <w:rsid w:val="00177138"/>
    <w:rsid w:val="0018195D"/>
    <w:rsid w:val="00183990"/>
    <w:rsid w:val="001842D2"/>
    <w:rsid w:val="00184AFA"/>
    <w:rsid w:val="00184C8B"/>
    <w:rsid w:val="00186B7A"/>
    <w:rsid w:val="001907D1"/>
    <w:rsid w:val="00190B07"/>
    <w:rsid w:val="00191ACE"/>
    <w:rsid w:val="00192F8E"/>
    <w:rsid w:val="00196C87"/>
    <w:rsid w:val="001A1333"/>
    <w:rsid w:val="001A4D7D"/>
    <w:rsid w:val="001A650B"/>
    <w:rsid w:val="001B0A9F"/>
    <w:rsid w:val="001B202A"/>
    <w:rsid w:val="001B2A01"/>
    <w:rsid w:val="001B4009"/>
    <w:rsid w:val="001B4CF1"/>
    <w:rsid w:val="001B4EDA"/>
    <w:rsid w:val="001C045A"/>
    <w:rsid w:val="001C0E32"/>
    <w:rsid w:val="001C1EBF"/>
    <w:rsid w:val="001C2443"/>
    <w:rsid w:val="001C25B4"/>
    <w:rsid w:val="001C2973"/>
    <w:rsid w:val="001C316B"/>
    <w:rsid w:val="001C60C3"/>
    <w:rsid w:val="001C6B2B"/>
    <w:rsid w:val="001C7A0D"/>
    <w:rsid w:val="001C7EAE"/>
    <w:rsid w:val="001D2E35"/>
    <w:rsid w:val="001D33DB"/>
    <w:rsid w:val="001D340A"/>
    <w:rsid w:val="001D4062"/>
    <w:rsid w:val="001D54F2"/>
    <w:rsid w:val="001D5FC3"/>
    <w:rsid w:val="001D6491"/>
    <w:rsid w:val="001D6ECD"/>
    <w:rsid w:val="001D7431"/>
    <w:rsid w:val="001E0A0A"/>
    <w:rsid w:val="001E0B94"/>
    <w:rsid w:val="001E252D"/>
    <w:rsid w:val="001E4EF2"/>
    <w:rsid w:val="001E4FE1"/>
    <w:rsid w:val="001E53E6"/>
    <w:rsid w:val="001E6189"/>
    <w:rsid w:val="001E6320"/>
    <w:rsid w:val="001E73F6"/>
    <w:rsid w:val="001F13A9"/>
    <w:rsid w:val="001F1463"/>
    <w:rsid w:val="001F16E9"/>
    <w:rsid w:val="001F3CC5"/>
    <w:rsid w:val="001F5E17"/>
    <w:rsid w:val="001F603C"/>
    <w:rsid w:val="002009F6"/>
    <w:rsid w:val="002026D4"/>
    <w:rsid w:val="0020359F"/>
    <w:rsid w:val="002103F7"/>
    <w:rsid w:val="00211BA7"/>
    <w:rsid w:val="00211E02"/>
    <w:rsid w:val="00211E0C"/>
    <w:rsid w:val="0021207C"/>
    <w:rsid w:val="002139AA"/>
    <w:rsid w:val="00214085"/>
    <w:rsid w:val="00216034"/>
    <w:rsid w:val="0021742D"/>
    <w:rsid w:val="00220887"/>
    <w:rsid w:val="00221148"/>
    <w:rsid w:val="00222EC0"/>
    <w:rsid w:val="00222F16"/>
    <w:rsid w:val="00225B53"/>
    <w:rsid w:val="00225FD7"/>
    <w:rsid w:val="00226B18"/>
    <w:rsid w:val="0023132F"/>
    <w:rsid w:val="00231948"/>
    <w:rsid w:val="00234F7D"/>
    <w:rsid w:val="00236002"/>
    <w:rsid w:val="00236B07"/>
    <w:rsid w:val="00236D64"/>
    <w:rsid w:val="00237383"/>
    <w:rsid w:val="00241EB1"/>
    <w:rsid w:val="002422D7"/>
    <w:rsid w:val="00242F31"/>
    <w:rsid w:val="00244E2A"/>
    <w:rsid w:val="002465DF"/>
    <w:rsid w:val="002520B9"/>
    <w:rsid w:val="00252990"/>
    <w:rsid w:val="00256106"/>
    <w:rsid w:val="00256982"/>
    <w:rsid w:val="00256D1D"/>
    <w:rsid w:val="00260204"/>
    <w:rsid w:val="00262FCD"/>
    <w:rsid w:val="00264EB8"/>
    <w:rsid w:val="002666C0"/>
    <w:rsid w:val="0026679B"/>
    <w:rsid w:val="0026760C"/>
    <w:rsid w:val="002702B2"/>
    <w:rsid w:val="00270BC6"/>
    <w:rsid w:val="00271EAB"/>
    <w:rsid w:val="00274019"/>
    <w:rsid w:val="002748F4"/>
    <w:rsid w:val="00275575"/>
    <w:rsid w:val="0027639D"/>
    <w:rsid w:val="00276ABD"/>
    <w:rsid w:val="00277F27"/>
    <w:rsid w:val="0028019E"/>
    <w:rsid w:val="002802E9"/>
    <w:rsid w:val="0028046D"/>
    <w:rsid w:val="00280A86"/>
    <w:rsid w:val="00280B9D"/>
    <w:rsid w:val="00280C94"/>
    <w:rsid w:val="00282CEC"/>
    <w:rsid w:val="00282DA9"/>
    <w:rsid w:val="00283A4E"/>
    <w:rsid w:val="00284889"/>
    <w:rsid w:val="0028539B"/>
    <w:rsid w:val="00285E12"/>
    <w:rsid w:val="00286EBC"/>
    <w:rsid w:val="00290906"/>
    <w:rsid w:val="002952DB"/>
    <w:rsid w:val="00297BEA"/>
    <w:rsid w:val="002A2C4E"/>
    <w:rsid w:val="002A2E9A"/>
    <w:rsid w:val="002A2ED2"/>
    <w:rsid w:val="002A336D"/>
    <w:rsid w:val="002A4E98"/>
    <w:rsid w:val="002A5EC3"/>
    <w:rsid w:val="002B00EB"/>
    <w:rsid w:val="002B06AA"/>
    <w:rsid w:val="002B0BF4"/>
    <w:rsid w:val="002B240D"/>
    <w:rsid w:val="002B291F"/>
    <w:rsid w:val="002B4711"/>
    <w:rsid w:val="002B4E76"/>
    <w:rsid w:val="002B4EA9"/>
    <w:rsid w:val="002B55D4"/>
    <w:rsid w:val="002B61ED"/>
    <w:rsid w:val="002C0479"/>
    <w:rsid w:val="002C16FE"/>
    <w:rsid w:val="002C1C61"/>
    <w:rsid w:val="002C1E0B"/>
    <w:rsid w:val="002C465A"/>
    <w:rsid w:val="002C4976"/>
    <w:rsid w:val="002C617D"/>
    <w:rsid w:val="002C679F"/>
    <w:rsid w:val="002C7622"/>
    <w:rsid w:val="002C7FF4"/>
    <w:rsid w:val="002D0A61"/>
    <w:rsid w:val="002D100B"/>
    <w:rsid w:val="002D1309"/>
    <w:rsid w:val="002D2822"/>
    <w:rsid w:val="002D326E"/>
    <w:rsid w:val="002D4C82"/>
    <w:rsid w:val="002D5FA8"/>
    <w:rsid w:val="002D69A2"/>
    <w:rsid w:val="002D7B8A"/>
    <w:rsid w:val="002D7E40"/>
    <w:rsid w:val="002E0220"/>
    <w:rsid w:val="002E050D"/>
    <w:rsid w:val="002E6D14"/>
    <w:rsid w:val="002E744B"/>
    <w:rsid w:val="002F0A18"/>
    <w:rsid w:val="002F233B"/>
    <w:rsid w:val="002F427F"/>
    <w:rsid w:val="002F4617"/>
    <w:rsid w:val="002F48F1"/>
    <w:rsid w:val="002F6331"/>
    <w:rsid w:val="002F6E09"/>
    <w:rsid w:val="00302146"/>
    <w:rsid w:val="0030768A"/>
    <w:rsid w:val="00307A49"/>
    <w:rsid w:val="00311127"/>
    <w:rsid w:val="003125D9"/>
    <w:rsid w:val="003127EF"/>
    <w:rsid w:val="00314641"/>
    <w:rsid w:val="00314C91"/>
    <w:rsid w:val="003153B9"/>
    <w:rsid w:val="00315FEA"/>
    <w:rsid w:val="003202AD"/>
    <w:rsid w:val="00322605"/>
    <w:rsid w:val="00323FBC"/>
    <w:rsid w:val="00325414"/>
    <w:rsid w:val="00325C57"/>
    <w:rsid w:val="00326782"/>
    <w:rsid w:val="00326A19"/>
    <w:rsid w:val="00327D04"/>
    <w:rsid w:val="0033005B"/>
    <w:rsid w:val="00332909"/>
    <w:rsid w:val="003342DA"/>
    <w:rsid w:val="00336322"/>
    <w:rsid w:val="003371FF"/>
    <w:rsid w:val="003406D4"/>
    <w:rsid w:val="003411E2"/>
    <w:rsid w:val="00341933"/>
    <w:rsid w:val="00341E2F"/>
    <w:rsid w:val="0034205F"/>
    <w:rsid w:val="00342576"/>
    <w:rsid w:val="003425A8"/>
    <w:rsid w:val="00342CFE"/>
    <w:rsid w:val="00343864"/>
    <w:rsid w:val="00344BFD"/>
    <w:rsid w:val="00346DCB"/>
    <w:rsid w:val="0034752A"/>
    <w:rsid w:val="0035019F"/>
    <w:rsid w:val="00350A38"/>
    <w:rsid w:val="003514EE"/>
    <w:rsid w:val="00351B30"/>
    <w:rsid w:val="00352AE8"/>
    <w:rsid w:val="00353B0C"/>
    <w:rsid w:val="00354C2A"/>
    <w:rsid w:val="00356812"/>
    <w:rsid w:val="00357477"/>
    <w:rsid w:val="0035778C"/>
    <w:rsid w:val="003600DA"/>
    <w:rsid w:val="003603B1"/>
    <w:rsid w:val="003606DF"/>
    <w:rsid w:val="00361131"/>
    <w:rsid w:val="003654D4"/>
    <w:rsid w:val="00365A18"/>
    <w:rsid w:val="00365A7F"/>
    <w:rsid w:val="003678A5"/>
    <w:rsid w:val="0037106C"/>
    <w:rsid w:val="003719F2"/>
    <w:rsid w:val="003721E1"/>
    <w:rsid w:val="00373B47"/>
    <w:rsid w:val="003741A7"/>
    <w:rsid w:val="00374DA7"/>
    <w:rsid w:val="00375433"/>
    <w:rsid w:val="00380DBC"/>
    <w:rsid w:val="00380FE8"/>
    <w:rsid w:val="0038197F"/>
    <w:rsid w:val="003824E9"/>
    <w:rsid w:val="00386D9D"/>
    <w:rsid w:val="00386E48"/>
    <w:rsid w:val="00387A70"/>
    <w:rsid w:val="00390132"/>
    <w:rsid w:val="00390CB5"/>
    <w:rsid w:val="00391D21"/>
    <w:rsid w:val="00393394"/>
    <w:rsid w:val="00393972"/>
    <w:rsid w:val="00393E4B"/>
    <w:rsid w:val="003941AF"/>
    <w:rsid w:val="00397BAF"/>
    <w:rsid w:val="003A46AB"/>
    <w:rsid w:val="003A57DE"/>
    <w:rsid w:val="003A5800"/>
    <w:rsid w:val="003A5FE6"/>
    <w:rsid w:val="003A7227"/>
    <w:rsid w:val="003A75F9"/>
    <w:rsid w:val="003A7F96"/>
    <w:rsid w:val="003B13F2"/>
    <w:rsid w:val="003B270A"/>
    <w:rsid w:val="003B2B39"/>
    <w:rsid w:val="003B38E4"/>
    <w:rsid w:val="003B45E2"/>
    <w:rsid w:val="003B53EF"/>
    <w:rsid w:val="003B65DD"/>
    <w:rsid w:val="003B766A"/>
    <w:rsid w:val="003B7DA7"/>
    <w:rsid w:val="003C0EF0"/>
    <w:rsid w:val="003C1A6C"/>
    <w:rsid w:val="003C2C8C"/>
    <w:rsid w:val="003C335B"/>
    <w:rsid w:val="003C3F5E"/>
    <w:rsid w:val="003C7D60"/>
    <w:rsid w:val="003C7F42"/>
    <w:rsid w:val="003D06D8"/>
    <w:rsid w:val="003D095A"/>
    <w:rsid w:val="003D1470"/>
    <w:rsid w:val="003D168B"/>
    <w:rsid w:val="003D1B46"/>
    <w:rsid w:val="003D2418"/>
    <w:rsid w:val="003D3B14"/>
    <w:rsid w:val="003D47D2"/>
    <w:rsid w:val="003D7969"/>
    <w:rsid w:val="003D7BCA"/>
    <w:rsid w:val="003D7D52"/>
    <w:rsid w:val="003E1513"/>
    <w:rsid w:val="003E2245"/>
    <w:rsid w:val="003E3DB8"/>
    <w:rsid w:val="003E3EE2"/>
    <w:rsid w:val="003E5097"/>
    <w:rsid w:val="003E6AD2"/>
    <w:rsid w:val="003E7AE3"/>
    <w:rsid w:val="003F062B"/>
    <w:rsid w:val="003F11F0"/>
    <w:rsid w:val="003F23DF"/>
    <w:rsid w:val="003F5BA5"/>
    <w:rsid w:val="00401047"/>
    <w:rsid w:val="004023A5"/>
    <w:rsid w:val="00402C7D"/>
    <w:rsid w:val="00402C8A"/>
    <w:rsid w:val="00403077"/>
    <w:rsid w:val="00407825"/>
    <w:rsid w:val="00411C21"/>
    <w:rsid w:val="00411FF5"/>
    <w:rsid w:val="004135D8"/>
    <w:rsid w:val="00414E23"/>
    <w:rsid w:val="00415ED4"/>
    <w:rsid w:val="00416195"/>
    <w:rsid w:val="00417B22"/>
    <w:rsid w:val="00420D70"/>
    <w:rsid w:val="00424D0E"/>
    <w:rsid w:val="004255CC"/>
    <w:rsid w:val="004269BA"/>
    <w:rsid w:val="004300D0"/>
    <w:rsid w:val="00430295"/>
    <w:rsid w:val="00430EF6"/>
    <w:rsid w:val="00430F1E"/>
    <w:rsid w:val="004311FE"/>
    <w:rsid w:val="00431ADF"/>
    <w:rsid w:val="00436891"/>
    <w:rsid w:val="00437762"/>
    <w:rsid w:val="00440349"/>
    <w:rsid w:val="00440385"/>
    <w:rsid w:val="0044256A"/>
    <w:rsid w:val="004441BA"/>
    <w:rsid w:val="004443B8"/>
    <w:rsid w:val="004456AD"/>
    <w:rsid w:val="004474F7"/>
    <w:rsid w:val="004477CE"/>
    <w:rsid w:val="004511BD"/>
    <w:rsid w:val="004512ED"/>
    <w:rsid w:val="00453834"/>
    <w:rsid w:val="00453EA0"/>
    <w:rsid w:val="004540D6"/>
    <w:rsid w:val="00454F1C"/>
    <w:rsid w:val="004554CB"/>
    <w:rsid w:val="004569CC"/>
    <w:rsid w:val="004574B6"/>
    <w:rsid w:val="004609D4"/>
    <w:rsid w:val="00461C8C"/>
    <w:rsid w:val="0046255F"/>
    <w:rsid w:val="004633DD"/>
    <w:rsid w:val="00463741"/>
    <w:rsid w:val="00464950"/>
    <w:rsid w:val="00465575"/>
    <w:rsid w:val="0046653A"/>
    <w:rsid w:val="00471907"/>
    <w:rsid w:val="00473D9B"/>
    <w:rsid w:val="00473E95"/>
    <w:rsid w:val="004743C1"/>
    <w:rsid w:val="00475319"/>
    <w:rsid w:val="00481704"/>
    <w:rsid w:val="0048227E"/>
    <w:rsid w:val="00482329"/>
    <w:rsid w:val="00483EA3"/>
    <w:rsid w:val="004843E8"/>
    <w:rsid w:val="00486C0A"/>
    <w:rsid w:val="0049091C"/>
    <w:rsid w:val="004916F7"/>
    <w:rsid w:val="00491E89"/>
    <w:rsid w:val="00491EA0"/>
    <w:rsid w:val="0049360C"/>
    <w:rsid w:val="00495349"/>
    <w:rsid w:val="00495500"/>
    <w:rsid w:val="00497603"/>
    <w:rsid w:val="00497612"/>
    <w:rsid w:val="00497899"/>
    <w:rsid w:val="00497B83"/>
    <w:rsid w:val="004A3372"/>
    <w:rsid w:val="004A3B4C"/>
    <w:rsid w:val="004A3D81"/>
    <w:rsid w:val="004A3E62"/>
    <w:rsid w:val="004A3FDF"/>
    <w:rsid w:val="004A4021"/>
    <w:rsid w:val="004A434F"/>
    <w:rsid w:val="004A5265"/>
    <w:rsid w:val="004A5E88"/>
    <w:rsid w:val="004A63CC"/>
    <w:rsid w:val="004A6D05"/>
    <w:rsid w:val="004B060D"/>
    <w:rsid w:val="004B239D"/>
    <w:rsid w:val="004B285A"/>
    <w:rsid w:val="004B29B8"/>
    <w:rsid w:val="004B332E"/>
    <w:rsid w:val="004B59D9"/>
    <w:rsid w:val="004B605D"/>
    <w:rsid w:val="004C08AD"/>
    <w:rsid w:val="004C6174"/>
    <w:rsid w:val="004D3BA3"/>
    <w:rsid w:val="004D5E87"/>
    <w:rsid w:val="004D7B55"/>
    <w:rsid w:val="004E0CD2"/>
    <w:rsid w:val="004E0ED5"/>
    <w:rsid w:val="004E1747"/>
    <w:rsid w:val="004E1A26"/>
    <w:rsid w:val="004E2F35"/>
    <w:rsid w:val="004E3AAE"/>
    <w:rsid w:val="004E4B5F"/>
    <w:rsid w:val="004E5CA5"/>
    <w:rsid w:val="004E7376"/>
    <w:rsid w:val="004F1623"/>
    <w:rsid w:val="004F19FB"/>
    <w:rsid w:val="004F4134"/>
    <w:rsid w:val="004F5463"/>
    <w:rsid w:val="004F5B2F"/>
    <w:rsid w:val="004F5EE4"/>
    <w:rsid w:val="004F634F"/>
    <w:rsid w:val="005001D3"/>
    <w:rsid w:val="00500F49"/>
    <w:rsid w:val="005012D5"/>
    <w:rsid w:val="00502E44"/>
    <w:rsid w:val="005032E7"/>
    <w:rsid w:val="00503654"/>
    <w:rsid w:val="005044BA"/>
    <w:rsid w:val="00504DE5"/>
    <w:rsid w:val="00512235"/>
    <w:rsid w:val="00512C6D"/>
    <w:rsid w:val="00513F59"/>
    <w:rsid w:val="005142CF"/>
    <w:rsid w:val="00514349"/>
    <w:rsid w:val="00514418"/>
    <w:rsid w:val="00514483"/>
    <w:rsid w:val="00514C13"/>
    <w:rsid w:val="00516EF1"/>
    <w:rsid w:val="005201C6"/>
    <w:rsid w:val="00520A28"/>
    <w:rsid w:val="00521D34"/>
    <w:rsid w:val="005230A2"/>
    <w:rsid w:val="005239AF"/>
    <w:rsid w:val="00524072"/>
    <w:rsid w:val="00524C0D"/>
    <w:rsid w:val="005250D2"/>
    <w:rsid w:val="005261C9"/>
    <w:rsid w:val="00527C91"/>
    <w:rsid w:val="00530884"/>
    <w:rsid w:val="00530D7C"/>
    <w:rsid w:val="0053267E"/>
    <w:rsid w:val="00533F7B"/>
    <w:rsid w:val="00535DD8"/>
    <w:rsid w:val="00542DBD"/>
    <w:rsid w:val="00542E5E"/>
    <w:rsid w:val="00543EFE"/>
    <w:rsid w:val="00544A09"/>
    <w:rsid w:val="00545A04"/>
    <w:rsid w:val="0054756B"/>
    <w:rsid w:val="0055107A"/>
    <w:rsid w:val="00551794"/>
    <w:rsid w:val="0055237F"/>
    <w:rsid w:val="005529CE"/>
    <w:rsid w:val="00552EE1"/>
    <w:rsid w:val="0055479C"/>
    <w:rsid w:val="00560379"/>
    <w:rsid w:val="00560BB8"/>
    <w:rsid w:val="00563E23"/>
    <w:rsid w:val="005651D1"/>
    <w:rsid w:val="00565365"/>
    <w:rsid w:val="00567C1C"/>
    <w:rsid w:val="00567ED4"/>
    <w:rsid w:val="005707D6"/>
    <w:rsid w:val="00571062"/>
    <w:rsid w:val="0057243F"/>
    <w:rsid w:val="00572CC7"/>
    <w:rsid w:val="005732EA"/>
    <w:rsid w:val="005748C6"/>
    <w:rsid w:val="00574FDD"/>
    <w:rsid w:val="00576368"/>
    <w:rsid w:val="005770EB"/>
    <w:rsid w:val="0057718F"/>
    <w:rsid w:val="00581DE0"/>
    <w:rsid w:val="00583503"/>
    <w:rsid w:val="005839AB"/>
    <w:rsid w:val="00586E66"/>
    <w:rsid w:val="00590C95"/>
    <w:rsid w:val="005914E1"/>
    <w:rsid w:val="00592365"/>
    <w:rsid w:val="00594DC0"/>
    <w:rsid w:val="00594E5C"/>
    <w:rsid w:val="00596222"/>
    <w:rsid w:val="00597D7C"/>
    <w:rsid w:val="005A0D53"/>
    <w:rsid w:val="005A160B"/>
    <w:rsid w:val="005A2635"/>
    <w:rsid w:val="005A2655"/>
    <w:rsid w:val="005A3080"/>
    <w:rsid w:val="005A364C"/>
    <w:rsid w:val="005A3837"/>
    <w:rsid w:val="005A3CEF"/>
    <w:rsid w:val="005A7F38"/>
    <w:rsid w:val="005B0684"/>
    <w:rsid w:val="005B0BB0"/>
    <w:rsid w:val="005B2547"/>
    <w:rsid w:val="005B2F70"/>
    <w:rsid w:val="005B421E"/>
    <w:rsid w:val="005B440F"/>
    <w:rsid w:val="005B59FC"/>
    <w:rsid w:val="005B69DF"/>
    <w:rsid w:val="005B6FD5"/>
    <w:rsid w:val="005C096A"/>
    <w:rsid w:val="005C5593"/>
    <w:rsid w:val="005C63DC"/>
    <w:rsid w:val="005C7908"/>
    <w:rsid w:val="005D00BD"/>
    <w:rsid w:val="005D0550"/>
    <w:rsid w:val="005D0970"/>
    <w:rsid w:val="005D28FB"/>
    <w:rsid w:val="005D2F38"/>
    <w:rsid w:val="005D3A8A"/>
    <w:rsid w:val="005D3C72"/>
    <w:rsid w:val="005D6444"/>
    <w:rsid w:val="005D7F94"/>
    <w:rsid w:val="005E0367"/>
    <w:rsid w:val="005E171F"/>
    <w:rsid w:val="005E1BCC"/>
    <w:rsid w:val="005E25B0"/>
    <w:rsid w:val="005E3B27"/>
    <w:rsid w:val="005E4413"/>
    <w:rsid w:val="005E530F"/>
    <w:rsid w:val="005E5ECC"/>
    <w:rsid w:val="005E632F"/>
    <w:rsid w:val="005E7617"/>
    <w:rsid w:val="005E7769"/>
    <w:rsid w:val="005F02F6"/>
    <w:rsid w:val="005F092E"/>
    <w:rsid w:val="005F4DDF"/>
    <w:rsid w:val="005F5647"/>
    <w:rsid w:val="005F565F"/>
    <w:rsid w:val="005F571D"/>
    <w:rsid w:val="005F5ACB"/>
    <w:rsid w:val="005F75CF"/>
    <w:rsid w:val="005F7B8A"/>
    <w:rsid w:val="005F7D74"/>
    <w:rsid w:val="006014F9"/>
    <w:rsid w:val="006023A6"/>
    <w:rsid w:val="00602678"/>
    <w:rsid w:val="00603C8D"/>
    <w:rsid w:val="00607389"/>
    <w:rsid w:val="00607459"/>
    <w:rsid w:val="0061225F"/>
    <w:rsid w:val="00612B37"/>
    <w:rsid w:val="00612E77"/>
    <w:rsid w:val="00617C62"/>
    <w:rsid w:val="00624E75"/>
    <w:rsid w:val="00626EFA"/>
    <w:rsid w:val="00627184"/>
    <w:rsid w:val="006311E7"/>
    <w:rsid w:val="006319B5"/>
    <w:rsid w:val="00632580"/>
    <w:rsid w:val="006332FB"/>
    <w:rsid w:val="006334C7"/>
    <w:rsid w:val="00634814"/>
    <w:rsid w:val="0063510D"/>
    <w:rsid w:val="00635A6B"/>
    <w:rsid w:val="006367F6"/>
    <w:rsid w:val="006406DD"/>
    <w:rsid w:val="006408E9"/>
    <w:rsid w:val="00642464"/>
    <w:rsid w:val="00642E02"/>
    <w:rsid w:val="006453EA"/>
    <w:rsid w:val="00646BDC"/>
    <w:rsid w:val="00646DDE"/>
    <w:rsid w:val="00654128"/>
    <w:rsid w:val="00654585"/>
    <w:rsid w:val="00660DE2"/>
    <w:rsid w:val="00661371"/>
    <w:rsid w:val="00661AB9"/>
    <w:rsid w:val="006638B5"/>
    <w:rsid w:val="00664CFB"/>
    <w:rsid w:val="00665AA5"/>
    <w:rsid w:val="00666846"/>
    <w:rsid w:val="00667B91"/>
    <w:rsid w:val="00671D27"/>
    <w:rsid w:val="00673E4F"/>
    <w:rsid w:val="0067759D"/>
    <w:rsid w:val="00677727"/>
    <w:rsid w:val="00681B69"/>
    <w:rsid w:val="00682A4D"/>
    <w:rsid w:val="00683FAD"/>
    <w:rsid w:val="0068625E"/>
    <w:rsid w:val="00687311"/>
    <w:rsid w:val="006904B0"/>
    <w:rsid w:val="00691C3E"/>
    <w:rsid w:val="00692299"/>
    <w:rsid w:val="00692DAE"/>
    <w:rsid w:val="006935FA"/>
    <w:rsid w:val="006944AF"/>
    <w:rsid w:val="00694AF3"/>
    <w:rsid w:val="00696BD3"/>
    <w:rsid w:val="00697905"/>
    <w:rsid w:val="006979C5"/>
    <w:rsid w:val="006A144A"/>
    <w:rsid w:val="006A2062"/>
    <w:rsid w:val="006A238B"/>
    <w:rsid w:val="006A30A7"/>
    <w:rsid w:val="006A3720"/>
    <w:rsid w:val="006A3A84"/>
    <w:rsid w:val="006A3C36"/>
    <w:rsid w:val="006A7D48"/>
    <w:rsid w:val="006B0B45"/>
    <w:rsid w:val="006B0B6C"/>
    <w:rsid w:val="006B3A6C"/>
    <w:rsid w:val="006B3D06"/>
    <w:rsid w:val="006B450B"/>
    <w:rsid w:val="006B624F"/>
    <w:rsid w:val="006B62F1"/>
    <w:rsid w:val="006B6BF9"/>
    <w:rsid w:val="006B7208"/>
    <w:rsid w:val="006B7318"/>
    <w:rsid w:val="006B74D4"/>
    <w:rsid w:val="006B775B"/>
    <w:rsid w:val="006C4AEC"/>
    <w:rsid w:val="006C4BE8"/>
    <w:rsid w:val="006C7C8C"/>
    <w:rsid w:val="006D0AD5"/>
    <w:rsid w:val="006D0B84"/>
    <w:rsid w:val="006D11AC"/>
    <w:rsid w:val="006D1388"/>
    <w:rsid w:val="006D3490"/>
    <w:rsid w:val="006D3597"/>
    <w:rsid w:val="006D4866"/>
    <w:rsid w:val="006D5147"/>
    <w:rsid w:val="006D517A"/>
    <w:rsid w:val="006D65B6"/>
    <w:rsid w:val="006E06A9"/>
    <w:rsid w:val="006E07C9"/>
    <w:rsid w:val="006E2F72"/>
    <w:rsid w:val="006E3CC5"/>
    <w:rsid w:val="006E3FE7"/>
    <w:rsid w:val="006E471F"/>
    <w:rsid w:val="006E4823"/>
    <w:rsid w:val="006E513F"/>
    <w:rsid w:val="006E54D1"/>
    <w:rsid w:val="006E7BD0"/>
    <w:rsid w:val="006F06F3"/>
    <w:rsid w:val="006F0AD3"/>
    <w:rsid w:val="006F0E4E"/>
    <w:rsid w:val="006F250E"/>
    <w:rsid w:val="006F3385"/>
    <w:rsid w:val="006F353A"/>
    <w:rsid w:val="006F363C"/>
    <w:rsid w:val="006F3DB8"/>
    <w:rsid w:val="006F461C"/>
    <w:rsid w:val="006F66D3"/>
    <w:rsid w:val="006F7EE0"/>
    <w:rsid w:val="00701539"/>
    <w:rsid w:val="00705E90"/>
    <w:rsid w:val="007076D3"/>
    <w:rsid w:val="00710D16"/>
    <w:rsid w:val="00711DCD"/>
    <w:rsid w:val="007125FE"/>
    <w:rsid w:val="007126AD"/>
    <w:rsid w:val="00713CF4"/>
    <w:rsid w:val="00714D3F"/>
    <w:rsid w:val="00715F88"/>
    <w:rsid w:val="00716F2A"/>
    <w:rsid w:val="00720816"/>
    <w:rsid w:val="007211D9"/>
    <w:rsid w:val="00721603"/>
    <w:rsid w:val="007238F9"/>
    <w:rsid w:val="00723A34"/>
    <w:rsid w:val="00725659"/>
    <w:rsid w:val="007259D9"/>
    <w:rsid w:val="00730926"/>
    <w:rsid w:val="00731C61"/>
    <w:rsid w:val="00732578"/>
    <w:rsid w:val="00732CE0"/>
    <w:rsid w:val="00733D44"/>
    <w:rsid w:val="00733D9D"/>
    <w:rsid w:val="007354C8"/>
    <w:rsid w:val="0073559D"/>
    <w:rsid w:val="00735E2D"/>
    <w:rsid w:val="00736426"/>
    <w:rsid w:val="00741252"/>
    <w:rsid w:val="00741942"/>
    <w:rsid w:val="00741C39"/>
    <w:rsid w:val="007424AB"/>
    <w:rsid w:val="00745409"/>
    <w:rsid w:val="00746A8A"/>
    <w:rsid w:val="00752BB4"/>
    <w:rsid w:val="0075382C"/>
    <w:rsid w:val="00757672"/>
    <w:rsid w:val="0076265D"/>
    <w:rsid w:val="00762AEC"/>
    <w:rsid w:val="007643A7"/>
    <w:rsid w:val="00765549"/>
    <w:rsid w:val="00766100"/>
    <w:rsid w:val="00766561"/>
    <w:rsid w:val="007665A9"/>
    <w:rsid w:val="007672FA"/>
    <w:rsid w:val="007677D7"/>
    <w:rsid w:val="007710EC"/>
    <w:rsid w:val="00771466"/>
    <w:rsid w:val="0077217F"/>
    <w:rsid w:val="0077245F"/>
    <w:rsid w:val="00774E15"/>
    <w:rsid w:val="00775582"/>
    <w:rsid w:val="007771DA"/>
    <w:rsid w:val="00777E07"/>
    <w:rsid w:val="007803F7"/>
    <w:rsid w:val="00780DFD"/>
    <w:rsid w:val="0078111C"/>
    <w:rsid w:val="007812ED"/>
    <w:rsid w:val="00783034"/>
    <w:rsid w:val="00784288"/>
    <w:rsid w:val="0078577D"/>
    <w:rsid w:val="0078646B"/>
    <w:rsid w:val="00790D34"/>
    <w:rsid w:val="007912B5"/>
    <w:rsid w:val="00791F76"/>
    <w:rsid w:val="00792366"/>
    <w:rsid w:val="007936BC"/>
    <w:rsid w:val="00794486"/>
    <w:rsid w:val="00794D19"/>
    <w:rsid w:val="00796138"/>
    <w:rsid w:val="00796C93"/>
    <w:rsid w:val="007A08FD"/>
    <w:rsid w:val="007A0DDC"/>
    <w:rsid w:val="007A2A08"/>
    <w:rsid w:val="007A33C6"/>
    <w:rsid w:val="007A4739"/>
    <w:rsid w:val="007A4F2C"/>
    <w:rsid w:val="007A6C10"/>
    <w:rsid w:val="007B0158"/>
    <w:rsid w:val="007B0F7B"/>
    <w:rsid w:val="007B16C8"/>
    <w:rsid w:val="007B19C3"/>
    <w:rsid w:val="007B1E53"/>
    <w:rsid w:val="007B2163"/>
    <w:rsid w:val="007B298F"/>
    <w:rsid w:val="007B7CC7"/>
    <w:rsid w:val="007C00CB"/>
    <w:rsid w:val="007C0EDF"/>
    <w:rsid w:val="007C237B"/>
    <w:rsid w:val="007C2993"/>
    <w:rsid w:val="007C44F0"/>
    <w:rsid w:val="007C4715"/>
    <w:rsid w:val="007C4D23"/>
    <w:rsid w:val="007C5336"/>
    <w:rsid w:val="007D0F2A"/>
    <w:rsid w:val="007D3105"/>
    <w:rsid w:val="007D588C"/>
    <w:rsid w:val="007D6CC2"/>
    <w:rsid w:val="007D6EB3"/>
    <w:rsid w:val="007D7887"/>
    <w:rsid w:val="007E002A"/>
    <w:rsid w:val="007E1F7D"/>
    <w:rsid w:val="007E24D7"/>
    <w:rsid w:val="007E2BAF"/>
    <w:rsid w:val="007E351C"/>
    <w:rsid w:val="007E4271"/>
    <w:rsid w:val="007F2374"/>
    <w:rsid w:val="007F3E69"/>
    <w:rsid w:val="007F4149"/>
    <w:rsid w:val="007F4949"/>
    <w:rsid w:val="007F5A1C"/>
    <w:rsid w:val="007F5B68"/>
    <w:rsid w:val="007F5EE4"/>
    <w:rsid w:val="007F5FBB"/>
    <w:rsid w:val="007F7136"/>
    <w:rsid w:val="008001E4"/>
    <w:rsid w:val="00800F46"/>
    <w:rsid w:val="00801029"/>
    <w:rsid w:val="00801E9F"/>
    <w:rsid w:val="00802D05"/>
    <w:rsid w:val="00803069"/>
    <w:rsid w:val="008030CC"/>
    <w:rsid w:val="008038FA"/>
    <w:rsid w:val="00805336"/>
    <w:rsid w:val="008062AB"/>
    <w:rsid w:val="00807BC6"/>
    <w:rsid w:val="00810099"/>
    <w:rsid w:val="0081076B"/>
    <w:rsid w:val="008123EC"/>
    <w:rsid w:val="00814325"/>
    <w:rsid w:val="00814625"/>
    <w:rsid w:val="00814762"/>
    <w:rsid w:val="00815A9E"/>
    <w:rsid w:val="008164A5"/>
    <w:rsid w:val="00816727"/>
    <w:rsid w:val="00816AE4"/>
    <w:rsid w:val="0081760B"/>
    <w:rsid w:val="00817AFF"/>
    <w:rsid w:val="00821799"/>
    <w:rsid w:val="00821B29"/>
    <w:rsid w:val="00823CBF"/>
    <w:rsid w:val="0082592F"/>
    <w:rsid w:val="008263D6"/>
    <w:rsid w:val="0083071D"/>
    <w:rsid w:val="00831534"/>
    <w:rsid w:val="00833D22"/>
    <w:rsid w:val="008344D4"/>
    <w:rsid w:val="00834500"/>
    <w:rsid w:val="00834949"/>
    <w:rsid w:val="008357DA"/>
    <w:rsid w:val="008361E4"/>
    <w:rsid w:val="008367E3"/>
    <w:rsid w:val="00836B0F"/>
    <w:rsid w:val="00836C9E"/>
    <w:rsid w:val="00837BA6"/>
    <w:rsid w:val="00841779"/>
    <w:rsid w:val="008422FF"/>
    <w:rsid w:val="00842306"/>
    <w:rsid w:val="008435F9"/>
    <w:rsid w:val="00845EF1"/>
    <w:rsid w:val="00846B5C"/>
    <w:rsid w:val="00846F0C"/>
    <w:rsid w:val="00847AA5"/>
    <w:rsid w:val="00847B68"/>
    <w:rsid w:val="00850A46"/>
    <w:rsid w:val="0085143F"/>
    <w:rsid w:val="00851F56"/>
    <w:rsid w:val="008536EB"/>
    <w:rsid w:val="00853C0E"/>
    <w:rsid w:val="00854A38"/>
    <w:rsid w:val="00857801"/>
    <w:rsid w:val="00860ED1"/>
    <w:rsid w:val="008614B0"/>
    <w:rsid w:val="00862816"/>
    <w:rsid w:val="00863021"/>
    <w:rsid w:val="008664A7"/>
    <w:rsid w:val="00866C18"/>
    <w:rsid w:val="0087164B"/>
    <w:rsid w:val="00871730"/>
    <w:rsid w:val="00875A03"/>
    <w:rsid w:val="008778D0"/>
    <w:rsid w:val="008809D3"/>
    <w:rsid w:val="00881328"/>
    <w:rsid w:val="00881E6E"/>
    <w:rsid w:val="00883B0D"/>
    <w:rsid w:val="008867E7"/>
    <w:rsid w:val="00890B44"/>
    <w:rsid w:val="00891B69"/>
    <w:rsid w:val="0089211C"/>
    <w:rsid w:val="008939B0"/>
    <w:rsid w:val="008975D1"/>
    <w:rsid w:val="008A1675"/>
    <w:rsid w:val="008A1F02"/>
    <w:rsid w:val="008A2BB3"/>
    <w:rsid w:val="008A389C"/>
    <w:rsid w:val="008A40D7"/>
    <w:rsid w:val="008A6CE7"/>
    <w:rsid w:val="008B0C83"/>
    <w:rsid w:val="008B2145"/>
    <w:rsid w:val="008B3228"/>
    <w:rsid w:val="008B589F"/>
    <w:rsid w:val="008B6345"/>
    <w:rsid w:val="008B63FA"/>
    <w:rsid w:val="008B6BF4"/>
    <w:rsid w:val="008C0324"/>
    <w:rsid w:val="008C0D98"/>
    <w:rsid w:val="008C0DB6"/>
    <w:rsid w:val="008C21D9"/>
    <w:rsid w:val="008C237B"/>
    <w:rsid w:val="008C2EB3"/>
    <w:rsid w:val="008C4526"/>
    <w:rsid w:val="008C568E"/>
    <w:rsid w:val="008D1DD2"/>
    <w:rsid w:val="008D3F81"/>
    <w:rsid w:val="008D511C"/>
    <w:rsid w:val="008D71DF"/>
    <w:rsid w:val="008D7C27"/>
    <w:rsid w:val="008E025E"/>
    <w:rsid w:val="008E09E2"/>
    <w:rsid w:val="008E12F7"/>
    <w:rsid w:val="008E3F71"/>
    <w:rsid w:val="008E6119"/>
    <w:rsid w:val="008F087E"/>
    <w:rsid w:val="008F19D4"/>
    <w:rsid w:val="008F2658"/>
    <w:rsid w:val="008F2B71"/>
    <w:rsid w:val="008F3033"/>
    <w:rsid w:val="008F3B53"/>
    <w:rsid w:val="008F4205"/>
    <w:rsid w:val="008F4B7F"/>
    <w:rsid w:val="008F6352"/>
    <w:rsid w:val="008F67CF"/>
    <w:rsid w:val="009005A6"/>
    <w:rsid w:val="00902555"/>
    <w:rsid w:val="009037D2"/>
    <w:rsid w:val="0090424E"/>
    <w:rsid w:val="00904B49"/>
    <w:rsid w:val="00906A8E"/>
    <w:rsid w:val="00907085"/>
    <w:rsid w:val="00907408"/>
    <w:rsid w:val="009104FF"/>
    <w:rsid w:val="0091163E"/>
    <w:rsid w:val="009116DB"/>
    <w:rsid w:val="00914097"/>
    <w:rsid w:val="00914C0B"/>
    <w:rsid w:val="00915D97"/>
    <w:rsid w:val="009168C6"/>
    <w:rsid w:val="009204DA"/>
    <w:rsid w:val="009214CD"/>
    <w:rsid w:val="009232E7"/>
    <w:rsid w:val="00923F5C"/>
    <w:rsid w:val="00925D2A"/>
    <w:rsid w:val="00931ABB"/>
    <w:rsid w:val="00932623"/>
    <w:rsid w:val="0093331F"/>
    <w:rsid w:val="0093596A"/>
    <w:rsid w:val="00936441"/>
    <w:rsid w:val="00936809"/>
    <w:rsid w:val="00940330"/>
    <w:rsid w:val="00940D45"/>
    <w:rsid w:val="009435BE"/>
    <w:rsid w:val="00943AB2"/>
    <w:rsid w:val="00943F42"/>
    <w:rsid w:val="00944414"/>
    <w:rsid w:val="00945DCB"/>
    <w:rsid w:val="00947BD4"/>
    <w:rsid w:val="009548DA"/>
    <w:rsid w:val="00960BEC"/>
    <w:rsid w:val="00960FAC"/>
    <w:rsid w:val="0096276F"/>
    <w:rsid w:val="00964DAF"/>
    <w:rsid w:val="00965AC0"/>
    <w:rsid w:val="00970040"/>
    <w:rsid w:val="00970A2B"/>
    <w:rsid w:val="00971EE0"/>
    <w:rsid w:val="009737F7"/>
    <w:rsid w:val="00973973"/>
    <w:rsid w:val="00973F43"/>
    <w:rsid w:val="00974AB2"/>
    <w:rsid w:val="00974AC8"/>
    <w:rsid w:val="00975402"/>
    <w:rsid w:val="00976454"/>
    <w:rsid w:val="00976C16"/>
    <w:rsid w:val="00977280"/>
    <w:rsid w:val="00980730"/>
    <w:rsid w:val="00981393"/>
    <w:rsid w:val="009873F2"/>
    <w:rsid w:val="00987A2F"/>
    <w:rsid w:val="00990055"/>
    <w:rsid w:val="00991F9B"/>
    <w:rsid w:val="00991FDF"/>
    <w:rsid w:val="009933F6"/>
    <w:rsid w:val="00993D64"/>
    <w:rsid w:val="00994FB4"/>
    <w:rsid w:val="00995C2B"/>
    <w:rsid w:val="0099601C"/>
    <w:rsid w:val="00996B11"/>
    <w:rsid w:val="0099715B"/>
    <w:rsid w:val="00997B13"/>
    <w:rsid w:val="009A2658"/>
    <w:rsid w:val="009A30F4"/>
    <w:rsid w:val="009A3339"/>
    <w:rsid w:val="009A3619"/>
    <w:rsid w:val="009A3950"/>
    <w:rsid w:val="009A3DC8"/>
    <w:rsid w:val="009A3FED"/>
    <w:rsid w:val="009A436B"/>
    <w:rsid w:val="009A44EB"/>
    <w:rsid w:val="009A4B32"/>
    <w:rsid w:val="009A4C60"/>
    <w:rsid w:val="009A589B"/>
    <w:rsid w:val="009A7380"/>
    <w:rsid w:val="009A7C4A"/>
    <w:rsid w:val="009B28AD"/>
    <w:rsid w:val="009B40E8"/>
    <w:rsid w:val="009B4C05"/>
    <w:rsid w:val="009B56F5"/>
    <w:rsid w:val="009B5CCB"/>
    <w:rsid w:val="009B66B0"/>
    <w:rsid w:val="009B7369"/>
    <w:rsid w:val="009C07E1"/>
    <w:rsid w:val="009C0BA6"/>
    <w:rsid w:val="009C0E6F"/>
    <w:rsid w:val="009C1C02"/>
    <w:rsid w:val="009C3C99"/>
    <w:rsid w:val="009C42A2"/>
    <w:rsid w:val="009C464F"/>
    <w:rsid w:val="009C73FF"/>
    <w:rsid w:val="009D1FCE"/>
    <w:rsid w:val="009D218E"/>
    <w:rsid w:val="009D2B57"/>
    <w:rsid w:val="009D5827"/>
    <w:rsid w:val="009D74B0"/>
    <w:rsid w:val="009E06D6"/>
    <w:rsid w:val="009E0C09"/>
    <w:rsid w:val="009E0F7E"/>
    <w:rsid w:val="009E1FD8"/>
    <w:rsid w:val="009E364B"/>
    <w:rsid w:val="009E4718"/>
    <w:rsid w:val="009E5140"/>
    <w:rsid w:val="009E5CF9"/>
    <w:rsid w:val="009E658B"/>
    <w:rsid w:val="009E6CD5"/>
    <w:rsid w:val="009E7420"/>
    <w:rsid w:val="009F209F"/>
    <w:rsid w:val="009F3E71"/>
    <w:rsid w:val="009F3F53"/>
    <w:rsid w:val="009F52CB"/>
    <w:rsid w:val="009F7556"/>
    <w:rsid w:val="009F773A"/>
    <w:rsid w:val="009F79D8"/>
    <w:rsid w:val="00A01147"/>
    <w:rsid w:val="00A05103"/>
    <w:rsid w:val="00A0593B"/>
    <w:rsid w:val="00A05D26"/>
    <w:rsid w:val="00A10084"/>
    <w:rsid w:val="00A1353F"/>
    <w:rsid w:val="00A14A38"/>
    <w:rsid w:val="00A15F41"/>
    <w:rsid w:val="00A1630D"/>
    <w:rsid w:val="00A233E9"/>
    <w:rsid w:val="00A23C5C"/>
    <w:rsid w:val="00A25759"/>
    <w:rsid w:val="00A25D24"/>
    <w:rsid w:val="00A26BE1"/>
    <w:rsid w:val="00A304FB"/>
    <w:rsid w:val="00A30C90"/>
    <w:rsid w:val="00A3437C"/>
    <w:rsid w:val="00A34A82"/>
    <w:rsid w:val="00A36317"/>
    <w:rsid w:val="00A36372"/>
    <w:rsid w:val="00A364B8"/>
    <w:rsid w:val="00A36B82"/>
    <w:rsid w:val="00A37C98"/>
    <w:rsid w:val="00A40BF0"/>
    <w:rsid w:val="00A416FA"/>
    <w:rsid w:val="00A434B2"/>
    <w:rsid w:val="00A4403F"/>
    <w:rsid w:val="00A44A43"/>
    <w:rsid w:val="00A45750"/>
    <w:rsid w:val="00A46018"/>
    <w:rsid w:val="00A4690F"/>
    <w:rsid w:val="00A46F10"/>
    <w:rsid w:val="00A507E2"/>
    <w:rsid w:val="00A50861"/>
    <w:rsid w:val="00A51BCD"/>
    <w:rsid w:val="00A530AB"/>
    <w:rsid w:val="00A545FF"/>
    <w:rsid w:val="00A546FB"/>
    <w:rsid w:val="00A56DBC"/>
    <w:rsid w:val="00A57AC8"/>
    <w:rsid w:val="00A57BC8"/>
    <w:rsid w:val="00A60C2B"/>
    <w:rsid w:val="00A60E4B"/>
    <w:rsid w:val="00A61275"/>
    <w:rsid w:val="00A61ED6"/>
    <w:rsid w:val="00A62838"/>
    <w:rsid w:val="00A7073A"/>
    <w:rsid w:val="00A710B3"/>
    <w:rsid w:val="00A711C4"/>
    <w:rsid w:val="00A72BCD"/>
    <w:rsid w:val="00A73266"/>
    <w:rsid w:val="00A74D14"/>
    <w:rsid w:val="00A7546A"/>
    <w:rsid w:val="00A76E1D"/>
    <w:rsid w:val="00A77C51"/>
    <w:rsid w:val="00A81C20"/>
    <w:rsid w:val="00A87B8E"/>
    <w:rsid w:val="00A92587"/>
    <w:rsid w:val="00A92AE8"/>
    <w:rsid w:val="00A93355"/>
    <w:rsid w:val="00A93E93"/>
    <w:rsid w:val="00A94174"/>
    <w:rsid w:val="00A95236"/>
    <w:rsid w:val="00A97162"/>
    <w:rsid w:val="00A9770E"/>
    <w:rsid w:val="00AA4744"/>
    <w:rsid w:val="00AB0C9B"/>
    <w:rsid w:val="00AB24FD"/>
    <w:rsid w:val="00AB2F5A"/>
    <w:rsid w:val="00AB57B1"/>
    <w:rsid w:val="00AB5E62"/>
    <w:rsid w:val="00AB6962"/>
    <w:rsid w:val="00AC35E6"/>
    <w:rsid w:val="00AC38F8"/>
    <w:rsid w:val="00AC38FD"/>
    <w:rsid w:val="00AC3B36"/>
    <w:rsid w:val="00AC5016"/>
    <w:rsid w:val="00AC687E"/>
    <w:rsid w:val="00AC7185"/>
    <w:rsid w:val="00AC71CC"/>
    <w:rsid w:val="00AC7819"/>
    <w:rsid w:val="00AC7F3D"/>
    <w:rsid w:val="00AD0221"/>
    <w:rsid w:val="00AD1992"/>
    <w:rsid w:val="00AD2C4F"/>
    <w:rsid w:val="00AD3CCF"/>
    <w:rsid w:val="00AD680E"/>
    <w:rsid w:val="00AD700A"/>
    <w:rsid w:val="00AD7437"/>
    <w:rsid w:val="00AE0FC2"/>
    <w:rsid w:val="00AE3635"/>
    <w:rsid w:val="00AE3D15"/>
    <w:rsid w:val="00AE474D"/>
    <w:rsid w:val="00AE52FA"/>
    <w:rsid w:val="00AE76DC"/>
    <w:rsid w:val="00AE7725"/>
    <w:rsid w:val="00AF1204"/>
    <w:rsid w:val="00AF12D8"/>
    <w:rsid w:val="00AF615B"/>
    <w:rsid w:val="00AF7E68"/>
    <w:rsid w:val="00B005F1"/>
    <w:rsid w:val="00B00A04"/>
    <w:rsid w:val="00B00AC8"/>
    <w:rsid w:val="00B01D29"/>
    <w:rsid w:val="00B03400"/>
    <w:rsid w:val="00B05061"/>
    <w:rsid w:val="00B063BF"/>
    <w:rsid w:val="00B119A1"/>
    <w:rsid w:val="00B14047"/>
    <w:rsid w:val="00B16046"/>
    <w:rsid w:val="00B1687C"/>
    <w:rsid w:val="00B177C7"/>
    <w:rsid w:val="00B21294"/>
    <w:rsid w:val="00B2333E"/>
    <w:rsid w:val="00B2362B"/>
    <w:rsid w:val="00B2591F"/>
    <w:rsid w:val="00B26DE1"/>
    <w:rsid w:val="00B3092E"/>
    <w:rsid w:val="00B33FE5"/>
    <w:rsid w:val="00B370A3"/>
    <w:rsid w:val="00B40291"/>
    <w:rsid w:val="00B41409"/>
    <w:rsid w:val="00B41AB1"/>
    <w:rsid w:val="00B42E60"/>
    <w:rsid w:val="00B4413B"/>
    <w:rsid w:val="00B479E0"/>
    <w:rsid w:val="00B509B9"/>
    <w:rsid w:val="00B54BA4"/>
    <w:rsid w:val="00B56227"/>
    <w:rsid w:val="00B57AAF"/>
    <w:rsid w:val="00B60BF6"/>
    <w:rsid w:val="00B62229"/>
    <w:rsid w:val="00B62D53"/>
    <w:rsid w:val="00B6314E"/>
    <w:rsid w:val="00B64909"/>
    <w:rsid w:val="00B65278"/>
    <w:rsid w:val="00B6601F"/>
    <w:rsid w:val="00B67E9A"/>
    <w:rsid w:val="00B70DF5"/>
    <w:rsid w:val="00B74227"/>
    <w:rsid w:val="00B74E01"/>
    <w:rsid w:val="00B766FC"/>
    <w:rsid w:val="00B8088D"/>
    <w:rsid w:val="00B81F72"/>
    <w:rsid w:val="00B82B89"/>
    <w:rsid w:val="00B83601"/>
    <w:rsid w:val="00B83C25"/>
    <w:rsid w:val="00B853C3"/>
    <w:rsid w:val="00B85794"/>
    <w:rsid w:val="00B868D4"/>
    <w:rsid w:val="00B86E56"/>
    <w:rsid w:val="00B913A6"/>
    <w:rsid w:val="00B922C2"/>
    <w:rsid w:val="00B94D72"/>
    <w:rsid w:val="00B94E49"/>
    <w:rsid w:val="00BA53C7"/>
    <w:rsid w:val="00BA7510"/>
    <w:rsid w:val="00BA77D5"/>
    <w:rsid w:val="00BB0461"/>
    <w:rsid w:val="00BB0C06"/>
    <w:rsid w:val="00BB2888"/>
    <w:rsid w:val="00BB29A2"/>
    <w:rsid w:val="00BB3796"/>
    <w:rsid w:val="00BB49C0"/>
    <w:rsid w:val="00BB50A9"/>
    <w:rsid w:val="00BB531D"/>
    <w:rsid w:val="00BB54A5"/>
    <w:rsid w:val="00BB6C0F"/>
    <w:rsid w:val="00BC249E"/>
    <w:rsid w:val="00BC408D"/>
    <w:rsid w:val="00BC4FC0"/>
    <w:rsid w:val="00BC532C"/>
    <w:rsid w:val="00BC632F"/>
    <w:rsid w:val="00BD0C4D"/>
    <w:rsid w:val="00BD1C43"/>
    <w:rsid w:val="00BD46D1"/>
    <w:rsid w:val="00BD4FD6"/>
    <w:rsid w:val="00BD4FF2"/>
    <w:rsid w:val="00BD57BF"/>
    <w:rsid w:val="00BD6B8E"/>
    <w:rsid w:val="00BD715B"/>
    <w:rsid w:val="00BE0798"/>
    <w:rsid w:val="00BE1FDF"/>
    <w:rsid w:val="00BE3642"/>
    <w:rsid w:val="00BE3ABD"/>
    <w:rsid w:val="00BE46B4"/>
    <w:rsid w:val="00BE49A1"/>
    <w:rsid w:val="00BE6C6D"/>
    <w:rsid w:val="00BE6CED"/>
    <w:rsid w:val="00BE7258"/>
    <w:rsid w:val="00BE77AD"/>
    <w:rsid w:val="00BE79D7"/>
    <w:rsid w:val="00BF271A"/>
    <w:rsid w:val="00BF2BFC"/>
    <w:rsid w:val="00BF2E56"/>
    <w:rsid w:val="00BF5E3C"/>
    <w:rsid w:val="00BF6057"/>
    <w:rsid w:val="00BF6A2F"/>
    <w:rsid w:val="00C00215"/>
    <w:rsid w:val="00C00DA3"/>
    <w:rsid w:val="00C01341"/>
    <w:rsid w:val="00C02E96"/>
    <w:rsid w:val="00C035A9"/>
    <w:rsid w:val="00C0401D"/>
    <w:rsid w:val="00C051AE"/>
    <w:rsid w:val="00C0763D"/>
    <w:rsid w:val="00C108EF"/>
    <w:rsid w:val="00C10BDD"/>
    <w:rsid w:val="00C1122C"/>
    <w:rsid w:val="00C11AD1"/>
    <w:rsid w:val="00C11D12"/>
    <w:rsid w:val="00C1393D"/>
    <w:rsid w:val="00C13BC9"/>
    <w:rsid w:val="00C15190"/>
    <w:rsid w:val="00C208C8"/>
    <w:rsid w:val="00C215FA"/>
    <w:rsid w:val="00C216CD"/>
    <w:rsid w:val="00C217AB"/>
    <w:rsid w:val="00C21C35"/>
    <w:rsid w:val="00C21EEA"/>
    <w:rsid w:val="00C225BC"/>
    <w:rsid w:val="00C23F0F"/>
    <w:rsid w:val="00C24611"/>
    <w:rsid w:val="00C2641E"/>
    <w:rsid w:val="00C30A48"/>
    <w:rsid w:val="00C30E22"/>
    <w:rsid w:val="00C327EB"/>
    <w:rsid w:val="00C32D18"/>
    <w:rsid w:val="00C34957"/>
    <w:rsid w:val="00C35663"/>
    <w:rsid w:val="00C35C36"/>
    <w:rsid w:val="00C36DD2"/>
    <w:rsid w:val="00C40669"/>
    <w:rsid w:val="00C407F0"/>
    <w:rsid w:val="00C42C76"/>
    <w:rsid w:val="00C4347F"/>
    <w:rsid w:val="00C43600"/>
    <w:rsid w:val="00C43619"/>
    <w:rsid w:val="00C449DC"/>
    <w:rsid w:val="00C44A14"/>
    <w:rsid w:val="00C4531E"/>
    <w:rsid w:val="00C45E8C"/>
    <w:rsid w:val="00C476DD"/>
    <w:rsid w:val="00C47F50"/>
    <w:rsid w:val="00C525BB"/>
    <w:rsid w:val="00C55349"/>
    <w:rsid w:val="00C555B6"/>
    <w:rsid w:val="00C60953"/>
    <w:rsid w:val="00C60A62"/>
    <w:rsid w:val="00C61A54"/>
    <w:rsid w:val="00C61C4B"/>
    <w:rsid w:val="00C63E4A"/>
    <w:rsid w:val="00C64530"/>
    <w:rsid w:val="00C65F2B"/>
    <w:rsid w:val="00C66160"/>
    <w:rsid w:val="00C6685C"/>
    <w:rsid w:val="00C706FB"/>
    <w:rsid w:val="00C70EAA"/>
    <w:rsid w:val="00C71570"/>
    <w:rsid w:val="00C73BCC"/>
    <w:rsid w:val="00C74355"/>
    <w:rsid w:val="00C75D80"/>
    <w:rsid w:val="00C75DF5"/>
    <w:rsid w:val="00C76B30"/>
    <w:rsid w:val="00C77262"/>
    <w:rsid w:val="00C800CF"/>
    <w:rsid w:val="00C8014D"/>
    <w:rsid w:val="00C8063F"/>
    <w:rsid w:val="00C80A72"/>
    <w:rsid w:val="00C80D1D"/>
    <w:rsid w:val="00C8247F"/>
    <w:rsid w:val="00C824A8"/>
    <w:rsid w:val="00C829E3"/>
    <w:rsid w:val="00C8466F"/>
    <w:rsid w:val="00C84FFD"/>
    <w:rsid w:val="00C85149"/>
    <w:rsid w:val="00C8535C"/>
    <w:rsid w:val="00C85387"/>
    <w:rsid w:val="00C85E26"/>
    <w:rsid w:val="00C87159"/>
    <w:rsid w:val="00C878E3"/>
    <w:rsid w:val="00C87DEA"/>
    <w:rsid w:val="00C87FFC"/>
    <w:rsid w:val="00C91649"/>
    <w:rsid w:val="00C94086"/>
    <w:rsid w:val="00C954F8"/>
    <w:rsid w:val="00C95EA0"/>
    <w:rsid w:val="00C95FAB"/>
    <w:rsid w:val="00C96ABE"/>
    <w:rsid w:val="00C9705D"/>
    <w:rsid w:val="00C97735"/>
    <w:rsid w:val="00C9782A"/>
    <w:rsid w:val="00CA043E"/>
    <w:rsid w:val="00CA1F76"/>
    <w:rsid w:val="00CA22E1"/>
    <w:rsid w:val="00CA393C"/>
    <w:rsid w:val="00CA41F4"/>
    <w:rsid w:val="00CA7049"/>
    <w:rsid w:val="00CB105C"/>
    <w:rsid w:val="00CB3708"/>
    <w:rsid w:val="00CB6807"/>
    <w:rsid w:val="00CB7F6F"/>
    <w:rsid w:val="00CC3D28"/>
    <w:rsid w:val="00CC565E"/>
    <w:rsid w:val="00CC58E0"/>
    <w:rsid w:val="00CC67F0"/>
    <w:rsid w:val="00CC68EF"/>
    <w:rsid w:val="00CD0207"/>
    <w:rsid w:val="00CD05A5"/>
    <w:rsid w:val="00CD267F"/>
    <w:rsid w:val="00CD4012"/>
    <w:rsid w:val="00CD40BF"/>
    <w:rsid w:val="00CD4A6F"/>
    <w:rsid w:val="00CD6861"/>
    <w:rsid w:val="00CE0F50"/>
    <w:rsid w:val="00CE3081"/>
    <w:rsid w:val="00CE343F"/>
    <w:rsid w:val="00CE4E4F"/>
    <w:rsid w:val="00CE6127"/>
    <w:rsid w:val="00CE6290"/>
    <w:rsid w:val="00CE6876"/>
    <w:rsid w:val="00CE71ED"/>
    <w:rsid w:val="00CE76A2"/>
    <w:rsid w:val="00CF1BC8"/>
    <w:rsid w:val="00CF33C0"/>
    <w:rsid w:val="00CF3DE4"/>
    <w:rsid w:val="00CF49F9"/>
    <w:rsid w:val="00CF6B74"/>
    <w:rsid w:val="00CF7511"/>
    <w:rsid w:val="00CF7630"/>
    <w:rsid w:val="00D00384"/>
    <w:rsid w:val="00D0058F"/>
    <w:rsid w:val="00D00972"/>
    <w:rsid w:val="00D012B5"/>
    <w:rsid w:val="00D0334B"/>
    <w:rsid w:val="00D0365E"/>
    <w:rsid w:val="00D04DDE"/>
    <w:rsid w:val="00D0523E"/>
    <w:rsid w:val="00D064FB"/>
    <w:rsid w:val="00D07D1E"/>
    <w:rsid w:val="00D11530"/>
    <w:rsid w:val="00D11A6F"/>
    <w:rsid w:val="00D13A3D"/>
    <w:rsid w:val="00D15BEF"/>
    <w:rsid w:val="00D16104"/>
    <w:rsid w:val="00D17297"/>
    <w:rsid w:val="00D209D1"/>
    <w:rsid w:val="00D21C1F"/>
    <w:rsid w:val="00D23512"/>
    <w:rsid w:val="00D261B0"/>
    <w:rsid w:val="00D27731"/>
    <w:rsid w:val="00D3051A"/>
    <w:rsid w:val="00D309F2"/>
    <w:rsid w:val="00D328F1"/>
    <w:rsid w:val="00D32FAA"/>
    <w:rsid w:val="00D336CD"/>
    <w:rsid w:val="00D36301"/>
    <w:rsid w:val="00D369EA"/>
    <w:rsid w:val="00D37FEC"/>
    <w:rsid w:val="00D44C06"/>
    <w:rsid w:val="00D46541"/>
    <w:rsid w:val="00D47FFE"/>
    <w:rsid w:val="00D50029"/>
    <w:rsid w:val="00D506D1"/>
    <w:rsid w:val="00D50DE3"/>
    <w:rsid w:val="00D5179F"/>
    <w:rsid w:val="00D524EF"/>
    <w:rsid w:val="00D575EF"/>
    <w:rsid w:val="00D60E5F"/>
    <w:rsid w:val="00D625C6"/>
    <w:rsid w:val="00D64634"/>
    <w:rsid w:val="00D64864"/>
    <w:rsid w:val="00D65E7F"/>
    <w:rsid w:val="00D65FA8"/>
    <w:rsid w:val="00D66133"/>
    <w:rsid w:val="00D70879"/>
    <w:rsid w:val="00D71B61"/>
    <w:rsid w:val="00D725F3"/>
    <w:rsid w:val="00D7344C"/>
    <w:rsid w:val="00D73F9E"/>
    <w:rsid w:val="00D8008A"/>
    <w:rsid w:val="00D808DC"/>
    <w:rsid w:val="00D8182A"/>
    <w:rsid w:val="00D82145"/>
    <w:rsid w:val="00D9206F"/>
    <w:rsid w:val="00D92BBB"/>
    <w:rsid w:val="00D92FAE"/>
    <w:rsid w:val="00D92FDD"/>
    <w:rsid w:val="00D94DDC"/>
    <w:rsid w:val="00D95502"/>
    <w:rsid w:val="00D95745"/>
    <w:rsid w:val="00D95E5E"/>
    <w:rsid w:val="00D979D0"/>
    <w:rsid w:val="00D97A75"/>
    <w:rsid w:val="00DA0332"/>
    <w:rsid w:val="00DA0B9C"/>
    <w:rsid w:val="00DA110F"/>
    <w:rsid w:val="00DA11D2"/>
    <w:rsid w:val="00DA33A5"/>
    <w:rsid w:val="00DA3A27"/>
    <w:rsid w:val="00DA5122"/>
    <w:rsid w:val="00DA55CB"/>
    <w:rsid w:val="00DA6342"/>
    <w:rsid w:val="00DA6BEA"/>
    <w:rsid w:val="00DA6CD3"/>
    <w:rsid w:val="00DA7A63"/>
    <w:rsid w:val="00DB4461"/>
    <w:rsid w:val="00DB4C99"/>
    <w:rsid w:val="00DB4DC2"/>
    <w:rsid w:val="00DC1A5E"/>
    <w:rsid w:val="00DC2F8B"/>
    <w:rsid w:val="00DC383F"/>
    <w:rsid w:val="00DC686A"/>
    <w:rsid w:val="00DC6C54"/>
    <w:rsid w:val="00DC6D0D"/>
    <w:rsid w:val="00DC75B1"/>
    <w:rsid w:val="00DC7A16"/>
    <w:rsid w:val="00DD046B"/>
    <w:rsid w:val="00DD1617"/>
    <w:rsid w:val="00DD1BE3"/>
    <w:rsid w:val="00DD3310"/>
    <w:rsid w:val="00DD360D"/>
    <w:rsid w:val="00DD3959"/>
    <w:rsid w:val="00DD4212"/>
    <w:rsid w:val="00DD455A"/>
    <w:rsid w:val="00DD4921"/>
    <w:rsid w:val="00DD4A44"/>
    <w:rsid w:val="00DD5155"/>
    <w:rsid w:val="00DD5399"/>
    <w:rsid w:val="00DD58D6"/>
    <w:rsid w:val="00DD5DD0"/>
    <w:rsid w:val="00DD6CC4"/>
    <w:rsid w:val="00DD775E"/>
    <w:rsid w:val="00DE26B6"/>
    <w:rsid w:val="00DE3B49"/>
    <w:rsid w:val="00DE4D6C"/>
    <w:rsid w:val="00DE65FA"/>
    <w:rsid w:val="00DE7340"/>
    <w:rsid w:val="00DF15D6"/>
    <w:rsid w:val="00DF2BCB"/>
    <w:rsid w:val="00DF3ADC"/>
    <w:rsid w:val="00DF4280"/>
    <w:rsid w:val="00DF4B93"/>
    <w:rsid w:val="00DF7DCC"/>
    <w:rsid w:val="00E00A5B"/>
    <w:rsid w:val="00E00D47"/>
    <w:rsid w:val="00E01120"/>
    <w:rsid w:val="00E011AC"/>
    <w:rsid w:val="00E0260A"/>
    <w:rsid w:val="00E038DB"/>
    <w:rsid w:val="00E0499E"/>
    <w:rsid w:val="00E07500"/>
    <w:rsid w:val="00E0790B"/>
    <w:rsid w:val="00E07BE3"/>
    <w:rsid w:val="00E13A22"/>
    <w:rsid w:val="00E14677"/>
    <w:rsid w:val="00E154AB"/>
    <w:rsid w:val="00E15E9F"/>
    <w:rsid w:val="00E165E1"/>
    <w:rsid w:val="00E1773F"/>
    <w:rsid w:val="00E1780E"/>
    <w:rsid w:val="00E21C82"/>
    <w:rsid w:val="00E225D2"/>
    <w:rsid w:val="00E22F00"/>
    <w:rsid w:val="00E258DA"/>
    <w:rsid w:val="00E25A80"/>
    <w:rsid w:val="00E25BBD"/>
    <w:rsid w:val="00E25DB9"/>
    <w:rsid w:val="00E265B8"/>
    <w:rsid w:val="00E26864"/>
    <w:rsid w:val="00E27A09"/>
    <w:rsid w:val="00E31597"/>
    <w:rsid w:val="00E31870"/>
    <w:rsid w:val="00E31F7D"/>
    <w:rsid w:val="00E3254C"/>
    <w:rsid w:val="00E32A43"/>
    <w:rsid w:val="00E343ED"/>
    <w:rsid w:val="00E34C55"/>
    <w:rsid w:val="00E37B4E"/>
    <w:rsid w:val="00E4054E"/>
    <w:rsid w:val="00E4067E"/>
    <w:rsid w:val="00E43A84"/>
    <w:rsid w:val="00E44044"/>
    <w:rsid w:val="00E44FFC"/>
    <w:rsid w:val="00E47357"/>
    <w:rsid w:val="00E50B32"/>
    <w:rsid w:val="00E51BF8"/>
    <w:rsid w:val="00E52EF6"/>
    <w:rsid w:val="00E53130"/>
    <w:rsid w:val="00E53B73"/>
    <w:rsid w:val="00E53E31"/>
    <w:rsid w:val="00E54932"/>
    <w:rsid w:val="00E54CBB"/>
    <w:rsid w:val="00E60241"/>
    <w:rsid w:val="00E602E7"/>
    <w:rsid w:val="00E62052"/>
    <w:rsid w:val="00E62874"/>
    <w:rsid w:val="00E63338"/>
    <w:rsid w:val="00E638F2"/>
    <w:rsid w:val="00E6531F"/>
    <w:rsid w:val="00E7027E"/>
    <w:rsid w:val="00E70E10"/>
    <w:rsid w:val="00E738A0"/>
    <w:rsid w:val="00E76264"/>
    <w:rsid w:val="00E763CD"/>
    <w:rsid w:val="00E76FDE"/>
    <w:rsid w:val="00E81369"/>
    <w:rsid w:val="00E8151E"/>
    <w:rsid w:val="00E841D3"/>
    <w:rsid w:val="00E84E56"/>
    <w:rsid w:val="00E8613B"/>
    <w:rsid w:val="00E865B6"/>
    <w:rsid w:val="00E86E83"/>
    <w:rsid w:val="00E8710C"/>
    <w:rsid w:val="00E872C8"/>
    <w:rsid w:val="00E90620"/>
    <w:rsid w:val="00E90933"/>
    <w:rsid w:val="00E9165B"/>
    <w:rsid w:val="00E93B43"/>
    <w:rsid w:val="00E93E1E"/>
    <w:rsid w:val="00E95332"/>
    <w:rsid w:val="00E95545"/>
    <w:rsid w:val="00E9585F"/>
    <w:rsid w:val="00E95FC9"/>
    <w:rsid w:val="00E9614B"/>
    <w:rsid w:val="00EA10E8"/>
    <w:rsid w:val="00EA2E12"/>
    <w:rsid w:val="00EA3DBE"/>
    <w:rsid w:val="00EA544B"/>
    <w:rsid w:val="00EA61A4"/>
    <w:rsid w:val="00EA7916"/>
    <w:rsid w:val="00EB0413"/>
    <w:rsid w:val="00EB19BD"/>
    <w:rsid w:val="00EB3448"/>
    <w:rsid w:val="00EB35B8"/>
    <w:rsid w:val="00EB3F68"/>
    <w:rsid w:val="00EB53FD"/>
    <w:rsid w:val="00EB617B"/>
    <w:rsid w:val="00EB66DF"/>
    <w:rsid w:val="00EB6E08"/>
    <w:rsid w:val="00EB7434"/>
    <w:rsid w:val="00EB767F"/>
    <w:rsid w:val="00EB7872"/>
    <w:rsid w:val="00EB7A31"/>
    <w:rsid w:val="00EC07B7"/>
    <w:rsid w:val="00EC1231"/>
    <w:rsid w:val="00EC4272"/>
    <w:rsid w:val="00EC43B8"/>
    <w:rsid w:val="00EC4B95"/>
    <w:rsid w:val="00EC52B9"/>
    <w:rsid w:val="00EC610E"/>
    <w:rsid w:val="00EC6C58"/>
    <w:rsid w:val="00EC7DFE"/>
    <w:rsid w:val="00ED168F"/>
    <w:rsid w:val="00ED17D6"/>
    <w:rsid w:val="00ED1F2A"/>
    <w:rsid w:val="00ED5C02"/>
    <w:rsid w:val="00ED7599"/>
    <w:rsid w:val="00EE1480"/>
    <w:rsid w:val="00EE1C80"/>
    <w:rsid w:val="00EE208C"/>
    <w:rsid w:val="00EE2283"/>
    <w:rsid w:val="00EE4AC6"/>
    <w:rsid w:val="00EE528D"/>
    <w:rsid w:val="00EE57D9"/>
    <w:rsid w:val="00EE7F31"/>
    <w:rsid w:val="00EF00AC"/>
    <w:rsid w:val="00EF23D9"/>
    <w:rsid w:val="00EF30A5"/>
    <w:rsid w:val="00EF3E36"/>
    <w:rsid w:val="00EF5247"/>
    <w:rsid w:val="00EF561E"/>
    <w:rsid w:val="00EF57B5"/>
    <w:rsid w:val="00EF67A2"/>
    <w:rsid w:val="00F000D1"/>
    <w:rsid w:val="00F00E72"/>
    <w:rsid w:val="00F00FAE"/>
    <w:rsid w:val="00F013E7"/>
    <w:rsid w:val="00F01526"/>
    <w:rsid w:val="00F0389F"/>
    <w:rsid w:val="00F042D1"/>
    <w:rsid w:val="00F046FE"/>
    <w:rsid w:val="00F0526B"/>
    <w:rsid w:val="00F0581B"/>
    <w:rsid w:val="00F0796A"/>
    <w:rsid w:val="00F11577"/>
    <w:rsid w:val="00F11E1B"/>
    <w:rsid w:val="00F120CC"/>
    <w:rsid w:val="00F12151"/>
    <w:rsid w:val="00F12AD1"/>
    <w:rsid w:val="00F132F3"/>
    <w:rsid w:val="00F135AE"/>
    <w:rsid w:val="00F13610"/>
    <w:rsid w:val="00F14687"/>
    <w:rsid w:val="00F161DB"/>
    <w:rsid w:val="00F20117"/>
    <w:rsid w:val="00F2171A"/>
    <w:rsid w:val="00F21803"/>
    <w:rsid w:val="00F226EC"/>
    <w:rsid w:val="00F23356"/>
    <w:rsid w:val="00F2364F"/>
    <w:rsid w:val="00F242AA"/>
    <w:rsid w:val="00F24C7F"/>
    <w:rsid w:val="00F251DF"/>
    <w:rsid w:val="00F2602C"/>
    <w:rsid w:val="00F27AC4"/>
    <w:rsid w:val="00F31B94"/>
    <w:rsid w:val="00F32879"/>
    <w:rsid w:val="00F32AD5"/>
    <w:rsid w:val="00F34354"/>
    <w:rsid w:val="00F350A4"/>
    <w:rsid w:val="00F358BC"/>
    <w:rsid w:val="00F3652C"/>
    <w:rsid w:val="00F41498"/>
    <w:rsid w:val="00F43AA8"/>
    <w:rsid w:val="00F4701A"/>
    <w:rsid w:val="00F52E55"/>
    <w:rsid w:val="00F54ED2"/>
    <w:rsid w:val="00F5594C"/>
    <w:rsid w:val="00F55ACF"/>
    <w:rsid w:val="00F57EDD"/>
    <w:rsid w:val="00F60495"/>
    <w:rsid w:val="00F605AE"/>
    <w:rsid w:val="00F620C4"/>
    <w:rsid w:val="00F6337C"/>
    <w:rsid w:val="00F635A8"/>
    <w:rsid w:val="00F645A1"/>
    <w:rsid w:val="00F64869"/>
    <w:rsid w:val="00F6559A"/>
    <w:rsid w:val="00F6696B"/>
    <w:rsid w:val="00F66B40"/>
    <w:rsid w:val="00F6759E"/>
    <w:rsid w:val="00F70B0F"/>
    <w:rsid w:val="00F71482"/>
    <w:rsid w:val="00F72C04"/>
    <w:rsid w:val="00F74FA3"/>
    <w:rsid w:val="00F75F4F"/>
    <w:rsid w:val="00F77010"/>
    <w:rsid w:val="00F77234"/>
    <w:rsid w:val="00F77877"/>
    <w:rsid w:val="00F77D01"/>
    <w:rsid w:val="00F80651"/>
    <w:rsid w:val="00F818EA"/>
    <w:rsid w:val="00F837FC"/>
    <w:rsid w:val="00F844EF"/>
    <w:rsid w:val="00F84AC9"/>
    <w:rsid w:val="00F8570D"/>
    <w:rsid w:val="00F85AE3"/>
    <w:rsid w:val="00F86905"/>
    <w:rsid w:val="00F900CC"/>
    <w:rsid w:val="00F90253"/>
    <w:rsid w:val="00F903A9"/>
    <w:rsid w:val="00F90F25"/>
    <w:rsid w:val="00F91C81"/>
    <w:rsid w:val="00F92833"/>
    <w:rsid w:val="00F92E73"/>
    <w:rsid w:val="00F933F7"/>
    <w:rsid w:val="00F9355A"/>
    <w:rsid w:val="00F937C7"/>
    <w:rsid w:val="00F938D9"/>
    <w:rsid w:val="00F94656"/>
    <w:rsid w:val="00F94AE4"/>
    <w:rsid w:val="00F95EDB"/>
    <w:rsid w:val="00F96E18"/>
    <w:rsid w:val="00F96E6C"/>
    <w:rsid w:val="00FA01C5"/>
    <w:rsid w:val="00FA1551"/>
    <w:rsid w:val="00FA1E60"/>
    <w:rsid w:val="00FA2387"/>
    <w:rsid w:val="00FA47B0"/>
    <w:rsid w:val="00FA4D51"/>
    <w:rsid w:val="00FA5D1E"/>
    <w:rsid w:val="00FA5DD2"/>
    <w:rsid w:val="00FA5E7A"/>
    <w:rsid w:val="00FA66E7"/>
    <w:rsid w:val="00FA7B56"/>
    <w:rsid w:val="00FA7F95"/>
    <w:rsid w:val="00FB1835"/>
    <w:rsid w:val="00FB29DD"/>
    <w:rsid w:val="00FB34B6"/>
    <w:rsid w:val="00FB3860"/>
    <w:rsid w:val="00FB40F2"/>
    <w:rsid w:val="00FB4650"/>
    <w:rsid w:val="00FB50EC"/>
    <w:rsid w:val="00FB55E6"/>
    <w:rsid w:val="00FB5D41"/>
    <w:rsid w:val="00FB6975"/>
    <w:rsid w:val="00FB75BF"/>
    <w:rsid w:val="00FB779E"/>
    <w:rsid w:val="00FC00A4"/>
    <w:rsid w:val="00FC0837"/>
    <w:rsid w:val="00FC0CE6"/>
    <w:rsid w:val="00FC2EB8"/>
    <w:rsid w:val="00FC395F"/>
    <w:rsid w:val="00FC4390"/>
    <w:rsid w:val="00FC7E57"/>
    <w:rsid w:val="00FD13FF"/>
    <w:rsid w:val="00FD1949"/>
    <w:rsid w:val="00FD1A42"/>
    <w:rsid w:val="00FD1D6D"/>
    <w:rsid w:val="00FD31D5"/>
    <w:rsid w:val="00FD3C63"/>
    <w:rsid w:val="00FD4332"/>
    <w:rsid w:val="00FD57C3"/>
    <w:rsid w:val="00FD626C"/>
    <w:rsid w:val="00FD70E7"/>
    <w:rsid w:val="00FE0DC3"/>
    <w:rsid w:val="00FE1763"/>
    <w:rsid w:val="00FE2E96"/>
    <w:rsid w:val="00FE6149"/>
    <w:rsid w:val="00FE6DDD"/>
    <w:rsid w:val="00FF0EFB"/>
    <w:rsid w:val="00FF1C8D"/>
    <w:rsid w:val="00FF2822"/>
    <w:rsid w:val="00FF296B"/>
    <w:rsid w:val="00FF33BC"/>
    <w:rsid w:val="00FF3D3D"/>
    <w:rsid w:val="00FF447A"/>
    <w:rsid w:val="00FF44D2"/>
    <w:rsid w:val="00FF4A9F"/>
    <w:rsid w:val="00FF5213"/>
    <w:rsid w:val="00FF6969"/>
    <w:rsid w:val="00FF77F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1704"/>
    <w:rPr>
      <w:sz w:val="24"/>
      <w:szCs w:val="24"/>
    </w:rPr>
  </w:style>
  <w:style w:type="paragraph" w:styleId="Heading1">
    <w:name w:val="heading 1"/>
    <w:basedOn w:val="Normal"/>
    <w:next w:val="Normal"/>
    <w:link w:val="Heading1Char"/>
    <w:uiPriority w:val="9"/>
    <w:qFormat/>
    <w:rsid w:val="00C97735"/>
    <w:pPr>
      <w:keepNext/>
      <w:spacing w:before="240" w:after="60"/>
      <w:outlineLvl w:val="0"/>
    </w:pPr>
    <w:rPr>
      <w:rFonts w:ascii="Arial" w:hAnsi="Arial"/>
      <w:b/>
      <w:kern w:val="32"/>
      <w:sz w:val="32"/>
      <w:szCs w:val="32"/>
    </w:rPr>
  </w:style>
  <w:style w:type="paragraph" w:styleId="Heading2">
    <w:name w:val="heading 2"/>
    <w:basedOn w:val="Heading1"/>
    <w:next w:val="BodyText"/>
    <w:link w:val="Heading2Char"/>
    <w:uiPriority w:val="9"/>
    <w:qFormat/>
    <w:rsid w:val="00C97735"/>
    <w:pPr>
      <w:pBdr>
        <w:bottom w:val="double" w:sz="6" w:space="2" w:color="auto"/>
      </w:pBdr>
      <w:spacing w:before="120"/>
      <w:outlineLvl w:val="1"/>
    </w:pPr>
    <w:rPr>
      <w:rFonts w:ascii="ZapfHumnst BT" w:hAnsi="ZapfHumnst BT"/>
      <w:kern w:val="28"/>
      <w:sz w:val="28"/>
      <w:szCs w:val="28"/>
    </w:rPr>
  </w:style>
  <w:style w:type="paragraph" w:styleId="Heading3">
    <w:name w:val="heading 3"/>
    <w:basedOn w:val="Normal"/>
    <w:next w:val="Normal"/>
    <w:link w:val="Heading3Char"/>
    <w:uiPriority w:val="9"/>
    <w:qFormat/>
    <w:rsid w:val="00C85149"/>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77D5E"/>
    <w:rPr>
      <w:rFonts w:ascii="Cambria" w:eastAsia="MS Gothic" w:hAnsi="Cambria" w:cs="Times New Roman"/>
      <w:b/>
      <w:bCs/>
      <w:kern w:val="32"/>
      <w:sz w:val="32"/>
      <w:szCs w:val="32"/>
    </w:rPr>
  </w:style>
  <w:style w:type="character" w:customStyle="1" w:styleId="Heading2Char">
    <w:name w:val="Heading 2 Char"/>
    <w:basedOn w:val="DefaultParagraphFont"/>
    <w:link w:val="Heading2"/>
    <w:uiPriority w:val="9"/>
    <w:semiHidden/>
    <w:rsid w:val="00A77D5E"/>
    <w:rPr>
      <w:rFonts w:ascii="Cambria" w:eastAsia="MS Gothic" w:hAnsi="Cambria" w:cs="Times New Roman"/>
      <w:b/>
      <w:bCs/>
      <w:i/>
      <w:iCs/>
      <w:sz w:val="28"/>
      <w:szCs w:val="28"/>
    </w:rPr>
  </w:style>
  <w:style w:type="character" w:customStyle="1" w:styleId="Heading3Char">
    <w:name w:val="Heading 3 Char"/>
    <w:basedOn w:val="DefaultParagraphFont"/>
    <w:link w:val="Heading3"/>
    <w:uiPriority w:val="9"/>
    <w:semiHidden/>
    <w:rsid w:val="00A77D5E"/>
    <w:rPr>
      <w:rFonts w:ascii="Cambria" w:eastAsia="MS Gothic" w:hAnsi="Cambria" w:cs="Times New Roman"/>
      <w:b/>
      <w:bCs/>
      <w:sz w:val="26"/>
      <w:szCs w:val="26"/>
    </w:rPr>
  </w:style>
  <w:style w:type="character" w:styleId="Hyperlink">
    <w:name w:val="Hyperlink"/>
    <w:basedOn w:val="DefaultParagraphFont"/>
    <w:uiPriority w:val="99"/>
    <w:rsid w:val="00C97735"/>
    <w:rPr>
      <w:rFonts w:cs="Times New Roman"/>
      <w:color w:val="0000FF"/>
      <w:u w:val="single"/>
    </w:rPr>
  </w:style>
  <w:style w:type="paragraph" w:styleId="BodyText">
    <w:name w:val="Body Text"/>
    <w:basedOn w:val="Normal"/>
    <w:link w:val="BodyTextChar"/>
    <w:uiPriority w:val="99"/>
    <w:rsid w:val="00C97735"/>
    <w:pPr>
      <w:spacing w:after="120"/>
    </w:pPr>
  </w:style>
  <w:style w:type="character" w:customStyle="1" w:styleId="BodyTextChar">
    <w:name w:val="Body Text Char"/>
    <w:basedOn w:val="DefaultParagraphFont"/>
    <w:link w:val="BodyText"/>
    <w:uiPriority w:val="99"/>
    <w:semiHidden/>
    <w:rsid w:val="00A77D5E"/>
    <w:rPr>
      <w:sz w:val="24"/>
      <w:szCs w:val="24"/>
    </w:rPr>
  </w:style>
  <w:style w:type="paragraph" w:styleId="Footer">
    <w:name w:val="footer"/>
    <w:basedOn w:val="Normal"/>
    <w:link w:val="FooterChar"/>
    <w:uiPriority w:val="99"/>
    <w:rsid w:val="00E8151E"/>
    <w:pPr>
      <w:tabs>
        <w:tab w:val="center" w:pos="4320"/>
        <w:tab w:val="right" w:pos="8640"/>
      </w:tabs>
    </w:pPr>
  </w:style>
  <w:style w:type="character" w:customStyle="1" w:styleId="FooterChar">
    <w:name w:val="Footer Char"/>
    <w:basedOn w:val="DefaultParagraphFont"/>
    <w:link w:val="Footer"/>
    <w:uiPriority w:val="99"/>
    <w:locked/>
    <w:rsid w:val="005F5647"/>
    <w:rPr>
      <w:rFonts w:cs="Times New Roman"/>
      <w:sz w:val="24"/>
      <w:szCs w:val="24"/>
    </w:rPr>
  </w:style>
  <w:style w:type="character" w:styleId="PageNumber">
    <w:name w:val="page number"/>
    <w:basedOn w:val="DefaultParagraphFont"/>
    <w:uiPriority w:val="99"/>
    <w:rsid w:val="00E8151E"/>
    <w:rPr>
      <w:rFonts w:cs="Times New Roman"/>
    </w:rPr>
  </w:style>
  <w:style w:type="table" w:styleId="TableGrid">
    <w:name w:val="Table Grid"/>
    <w:basedOn w:val="TableNormal"/>
    <w:uiPriority w:val="59"/>
    <w:rsid w:val="0046653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5A3CEF"/>
    <w:pPr>
      <w:tabs>
        <w:tab w:val="center" w:pos="4320"/>
        <w:tab w:val="right" w:pos="8640"/>
      </w:tabs>
    </w:pPr>
  </w:style>
  <w:style w:type="character" w:customStyle="1" w:styleId="HeaderChar">
    <w:name w:val="Header Char"/>
    <w:basedOn w:val="DefaultParagraphFont"/>
    <w:link w:val="Header"/>
    <w:uiPriority w:val="99"/>
    <w:semiHidden/>
    <w:rsid w:val="00A77D5E"/>
    <w:rPr>
      <w:sz w:val="24"/>
      <w:szCs w:val="24"/>
    </w:rPr>
  </w:style>
  <w:style w:type="paragraph" w:styleId="NormalWeb">
    <w:name w:val="Normal (Web)"/>
    <w:basedOn w:val="Normal"/>
    <w:uiPriority w:val="99"/>
    <w:rsid w:val="00040A5E"/>
    <w:pPr>
      <w:spacing w:before="100" w:beforeAutospacing="1" w:after="100" w:afterAutospacing="1"/>
    </w:pPr>
  </w:style>
  <w:style w:type="character" w:styleId="FollowedHyperlink">
    <w:name w:val="FollowedHyperlink"/>
    <w:basedOn w:val="DefaultParagraphFont"/>
    <w:uiPriority w:val="99"/>
    <w:semiHidden/>
    <w:unhideWhenUsed/>
    <w:rsid w:val="00154889"/>
    <w:rPr>
      <w:rFonts w:cs="Times New Roman"/>
      <w:color w:val="800080"/>
      <w:u w:val="single"/>
    </w:rPr>
  </w:style>
  <w:style w:type="paragraph" w:styleId="BalloonText">
    <w:name w:val="Balloon Text"/>
    <w:basedOn w:val="Normal"/>
    <w:link w:val="BalloonTextChar"/>
    <w:uiPriority w:val="99"/>
    <w:semiHidden/>
    <w:unhideWhenUsed/>
    <w:rsid w:val="001F3CC5"/>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1F3CC5"/>
    <w:rPr>
      <w:rFonts w:ascii="Tahoma" w:hAnsi="Tahoma" w:cs="Tahoma"/>
      <w:sz w:val="16"/>
      <w:szCs w:val="16"/>
    </w:rPr>
  </w:style>
  <w:style w:type="character" w:styleId="CommentReference">
    <w:name w:val="annotation reference"/>
    <w:basedOn w:val="DefaultParagraphFont"/>
    <w:uiPriority w:val="99"/>
    <w:semiHidden/>
    <w:unhideWhenUsed/>
    <w:rsid w:val="00C555B6"/>
    <w:rPr>
      <w:rFonts w:cs="Times New Roman"/>
      <w:sz w:val="16"/>
      <w:szCs w:val="16"/>
    </w:rPr>
  </w:style>
  <w:style w:type="paragraph" w:styleId="CommentText">
    <w:name w:val="annotation text"/>
    <w:basedOn w:val="Normal"/>
    <w:link w:val="CommentTextChar"/>
    <w:uiPriority w:val="99"/>
    <w:semiHidden/>
    <w:unhideWhenUsed/>
    <w:rsid w:val="00C555B6"/>
    <w:rPr>
      <w:sz w:val="20"/>
      <w:szCs w:val="20"/>
    </w:rPr>
  </w:style>
  <w:style w:type="character" w:customStyle="1" w:styleId="CommentTextChar">
    <w:name w:val="Comment Text Char"/>
    <w:basedOn w:val="DefaultParagraphFont"/>
    <w:link w:val="CommentText"/>
    <w:uiPriority w:val="99"/>
    <w:semiHidden/>
    <w:locked/>
    <w:rsid w:val="00C555B6"/>
    <w:rPr>
      <w:rFonts w:cs="Times New Roman"/>
    </w:rPr>
  </w:style>
  <w:style w:type="paragraph" w:styleId="CommentSubject">
    <w:name w:val="annotation subject"/>
    <w:basedOn w:val="CommentText"/>
    <w:next w:val="CommentText"/>
    <w:link w:val="CommentSubjectChar"/>
    <w:uiPriority w:val="99"/>
    <w:semiHidden/>
    <w:unhideWhenUsed/>
    <w:rsid w:val="00C555B6"/>
    <w:rPr>
      <w:b/>
      <w:bCs/>
    </w:rPr>
  </w:style>
  <w:style w:type="character" w:customStyle="1" w:styleId="CommentSubjectChar">
    <w:name w:val="Comment Subject Char"/>
    <w:basedOn w:val="CommentTextChar"/>
    <w:link w:val="CommentSubject"/>
    <w:uiPriority w:val="99"/>
    <w:semiHidden/>
    <w:locked/>
    <w:rsid w:val="00C555B6"/>
    <w:rPr>
      <w:rFonts w:cs="Times New Roman"/>
      <w:b/>
      <w:bCs/>
    </w:rPr>
  </w:style>
  <w:style w:type="character" w:customStyle="1" w:styleId="uicontrol">
    <w:name w:val="uicontrol"/>
    <w:basedOn w:val="DefaultParagraphFont"/>
    <w:rsid w:val="00013CC7"/>
  </w:style>
  <w:style w:type="character" w:customStyle="1" w:styleId="wintitle">
    <w:name w:val="wintitle"/>
    <w:basedOn w:val="DefaultParagraphFont"/>
    <w:rsid w:val="00013CC7"/>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1704"/>
    <w:rPr>
      <w:sz w:val="24"/>
      <w:szCs w:val="24"/>
    </w:rPr>
  </w:style>
  <w:style w:type="paragraph" w:styleId="Heading1">
    <w:name w:val="heading 1"/>
    <w:basedOn w:val="Normal"/>
    <w:next w:val="Normal"/>
    <w:link w:val="Heading1Char"/>
    <w:uiPriority w:val="9"/>
    <w:qFormat/>
    <w:rsid w:val="00C97735"/>
    <w:pPr>
      <w:keepNext/>
      <w:spacing w:before="240" w:after="60"/>
      <w:outlineLvl w:val="0"/>
    </w:pPr>
    <w:rPr>
      <w:rFonts w:ascii="Arial" w:hAnsi="Arial"/>
      <w:b/>
      <w:kern w:val="32"/>
      <w:sz w:val="32"/>
      <w:szCs w:val="32"/>
    </w:rPr>
  </w:style>
  <w:style w:type="paragraph" w:styleId="Heading2">
    <w:name w:val="heading 2"/>
    <w:basedOn w:val="Heading1"/>
    <w:next w:val="BodyText"/>
    <w:link w:val="Heading2Char"/>
    <w:uiPriority w:val="9"/>
    <w:qFormat/>
    <w:rsid w:val="00C97735"/>
    <w:pPr>
      <w:pBdr>
        <w:bottom w:val="double" w:sz="6" w:space="2" w:color="auto"/>
      </w:pBdr>
      <w:spacing w:before="120"/>
      <w:outlineLvl w:val="1"/>
    </w:pPr>
    <w:rPr>
      <w:rFonts w:ascii="ZapfHumnst BT" w:hAnsi="ZapfHumnst BT"/>
      <w:kern w:val="28"/>
      <w:sz w:val="28"/>
      <w:szCs w:val="28"/>
    </w:rPr>
  </w:style>
  <w:style w:type="paragraph" w:styleId="Heading3">
    <w:name w:val="heading 3"/>
    <w:basedOn w:val="Normal"/>
    <w:next w:val="Normal"/>
    <w:link w:val="Heading3Char"/>
    <w:uiPriority w:val="9"/>
    <w:qFormat/>
    <w:rsid w:val="00C85149"/>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77D5E"/>
    <w:rPr>
      <w:rFonts w:ascii="Cambria" w:eastAsia="MS Gothic" w:hAnsi="Cambria" w:cs="Times New Roman"/>
      <w:b/>
      <w:bCs/>
      <w:kern w:val="32"/>
      <w:sz w:val="32"/>
      <w:szCs w:val="32"/>
    </w:rPr>
  </w:style>
  <w:style w:type="character" w:customStyle="1" w:styleId="Heading2Char">
    <w:name w:val="Heading 2 Char"/>
    <w:basedOn w:val="DefaultParagraphFont"/>
    <w:link w:val="Heading2"/>
    <w:uiPriority w:val="9"/>
    <w:semiHidden/>
    <w:rsid w:val="00A77D5E"/>
    <w:rPr>
      <w:rFonts w:ascii="Cambria" w:eastAsia="MS Gothic" w:hAnsi="Cambria" w:cs="Times New Roman"/>
      <w:b/>
      <w:bCs/>
      <w:i/>
      <w:iCs/>
      <w:sz w:val="28"/>
      <w:szCs w:val="28"/>
    </w:rPr>
  </w:style>
  <w:style w:type="character" w:customStyle="1" w:styleId="Heading3Char">
    <w:name w:val="Heading 3 Char"/>
    <w:basedOn w:val="DefaultParagraphFont"/>
    <w:link w:val="Heading3"/>
    <w:uiPriority w:val="9"/>
    <w:semiHidden/>
    <w:rsid w:val="00A77D5E"/>
    <w:rPr>
      <w:rFonts w:ascii="Cambria" w:eastAsia="MS Gothic" w:hAnsi="Cambria" w:cs="Times New Roman"/>
      <w:b/>
      <w:bCs/>
      <w:sz w:val="26"/>
      <w:szCs w:val="26"/>
    </w:rPr>
  </w:style>
  <w:style w:type="character" w:styleId="Hyperlink">
    <w:name w:val="Hyperlink"/>
    <w:basedOn w:val="DefaultParagraphFont"/>
    <w:uiPriority w:val="99"/>
    <w:rsid w:val="00C97735"/>
    <w:rPr>
      <w:rFonts w:cs="Times New Roman"/>
      <w:color w:val="0000FF"/>
      <w:u w:val="single"/>
    </w:rPr>
  </w:style>
  <w:style w:type="paragraph" w:styleId="BodyText">
    <w:name w:val="Body Text"/>
    <w:basedOn w:val="Normal"/>
    <w:link w:val="BodyTextChar"/>
    <w:uiPriority w:val="99"/>
    <w:rsid w:val="00C97735"/>
    <w:pPr>
      <w:spacing w:after="120"/>
    </w:pPr>
  </w:style>
  <w:style w:type="character" w:customStyle="1" w:styleId="BodyTextChar">
    <w:name w:val="Body Text Char"/>
    <w:basedOn w:val="DefaultParagraphFont"/>
    <w:link w:val="BodyText"/>
    <w:uiPriority w:val="99"/>
    <w:semiHidden/>
    <w:rsid w:val="00A77D5E"/>
    <w:rPr>
      <w:sz w:val="24"/>
      <w:szCs w:val="24"/>
    </w:rPr>
  </w:style>
  <w:style w:type="paragraph" w:styleId="Footer">
    <w:name w:val="footer"/>
    <w:basedOn w:val="Normal"/>
    <w:link w:val="FooterChar"/>
    <w:uiPriority w:val="99"/>
    <w:rsid w:val="00E8151E"/>
    <w:pPr>
      <w:tabs>
        <w:tab w:val="center" w:pos="4320"/>
        <w:tab w:val="right" w:pos="8640"/>
      </w:tabs>
    </w:pPr>
  </w:style>
  <w:style w:type="character" w:customStyle="1" w:styleId="FooterChar">
    <w:name w:val="Footer Char"/>
    <w:basedOn w:val="DefaultParagraphFont"/>
    <w:link w:val="Footer"/>
    <w:uiPriority w:val="99"/>
    <w:locked/>
    <w:rsid w:val="005F5647"/>
    <w:rPr>
      <w:rFonts w:cs="Times New Roman"/>
      <w:sz w:val="24"/>
      <w:szCs w:val="24"/>
    </w:rPr>
  </w:style>
  <w:style w:type="character" w:styleId="PageNumber">
    <w:name w:val="page number"/>
    <w:basedOn w:val="DefaultParagraphFont"/>
    <w:uiPriority w:val="99"/>
    <w:rsid w:val="00E8151E"/>
    <w:rPr>
      <w:rFonts w:cs="Times New Roman"/>
    </w:rPr>
  </w:style>
  <w:style w:type="table" w:styleId="TableGrid">
    <w:name w:val="Table Grid"/>
    <w:basedOn w:val="TableNormal"/>
    <w:uiPriority w:val="59"/>
    <w:rsid w:val="0046653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5A3CEF"/>
    <w:pPr>
      <w:tabs>
        <w:tab w:val="center" w:pos="4320"/>
        <w:tab w:val="right" w:pos="8640"/>
      </w:tabs>
    </w:pPr>
  </w:style>
  <w:style w:type="character" w:customStyle="1" w:styleId="HeaderChar">
    <w:name w:val="Header Char"/>
    <w:basedOn w:val="DefaultParagraphFont"/>
    <w:link w:val="Header"/>
    <w:uiPriority w:val="99"/>
    <w:semiHidden/>
    <w:rsid w:val="00A77D5E"/>
    <w:rPr>
      <w:sz w:val="24"/>
      <w:szCs w:val="24"/>
    </w:rPr>
  </w:style>
  <w:style w:type="paragraph" w:styleId="NormalWeb">
    <w:name w:val="Normal (Web)"/>
    <w:basedOn w:val="Normal"/>
    <w:uiPriority w:val="99"/>
    <w:rsid w:val="00040A5E"/>
    <w:pPr>
      <w:spacing w:before="100" w:beforeAutospacing="1" w:after="100" w:afterAutospacing="1"/>
    </w:pPr>
  </w:style>
  <w:style w:type="character" w:styleId="FollowedHyperlink">
    <w:name w:val="FollowedHyperlink"/>
    <w:basedOn w:val="DefaultParagraphFont"/>
    <w:uiPriority w:val="99"/>
    <w:semiHidden/>
    <w:unhideWhenUsed/>
    <w:rsid w:val="00154889"/>
    <w:rPr>
      <w:rFonts w:cs="Times New Roman"/>
      <w:color w:val="800080"/>
      <w:u w:val="single"/>
    </w:rPr>
  </w:style>
  <w:style w:type="paragraph" w:styleId="BalloonText">
    <w:name w:val="Balloon Text"/>
    <w:basedOn w:val="Normal"/>
    <w:link w:val="BalloonTextChar"/>
    <w:uiPriority w:val="99"/>
    <w:semiHidden/>
    <w:unhideWhenUsed/>
    <w:rsid w:val="001F3CC5"/>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1F3CC5"/>
    <w:rPr>
      <w:rFonts w:ascii="Tahoma" w:hAnsi="Tahoma" w:cs="Tahoma"/>
      <w:sz w:val="16"/>
      <w:szCs w:val="16"/>
    </w:rPr>
  </w:style>
  <w:style w:type="character" w:styleId="CommentReference">
    <w:name w:val="annotation reference"/>
    <w:basedOn w:val="DefaultParagraphFont"/>
    <w:uiPriority w:val="99"/>
    <w:semiHidden/>
    <w:unhideWhenUsed/>
    <w:rsid w:val="00C555B6"/>
    <w:rPr>
      <w:rFonts w:cs="Times New Roman"/>
      <w:sz w:val="16"/>
      <w:szCs w:val="16"/>
    </w:rPr>
  </w:style>
  <w:style w:type="paragraph" w:styleId="CommentText">
    <w:name w:val="annotation text"/>
    <w:basedOn w:val="Normal"/>
    <w:link w:val="CommentTextChar"/>
    <w:uiPriority w:val="99"/>
    <w:semiHidden/>
    <w:unhideWhenUsed/>
    <w:rsid w:val="00C555B6"/>
    <w:rPr>
      <w:sz w:val="20"/>
      <w:szCs w:val="20"/>
    </w:rPr>
  </w:style>
  <w:style w:type="character" w:customStyle="1" w:styleId="CommentTextChar">
    <w:name w:val="Comment Text Char"/>
    <w:basedOn w:val="DefaultParagraphFont"/>
    <w:link w:val="CommentText"/>
    <w:uiPriority w:val="99"/>
    <w:semiHidden/>
    <w:locked/>
    <w:rsid w:val="00C555B6"/>
    <w:rPr>
      <w:rFonts w:cs="Times New Roman"/>
    </w:rPr>
  </w:style>
  <w:style w:type="paragraph" w:styleId="CommentSubject">
    <w:name w:val="annotation subject"/>
    <w:basedOn w:val="CommentText"/>
    <w:next w:val="CommentText"/>
    <w:link w:val="CommentSubjectChar"/>
    <w:uiPriority w:val="99"/>
    <w:semiHidden/>
    <w:unhideWhenUsed/>
    <w:rsid w:val="00C555B6"/>
    <w:rPr>
      <w:b/>
      <w:bCs/>
    </w:rPr>
  </w:style>
  <w:style w:type="character" w:customStyle="1" w:styleId="CommentSubjectChar">
    <w:name w:val="Comment Subject Char"/>
    <w:basedOn w:val="CommentTextChar"/>
    <w:link w:val="CommentSubject"/>
    <w:uiPriority w:val="99"/>
    <w:semiHidden/>
    <w:locked/>
    <w:rsid w:val="00C555B6"/>
    <w:rPr>
      <w:rFonts w:cs="Times New Roman"/>
      <w:b/>
      <w:bCs/>
    </w:rPr>
  </w:style>
  <w:style w:type="character" w:customStyle="1" w:styleId="uicontrol">
    <w:name w:val="uicontrol"/>
    <w:basedOn w:val="DefaultParagraphFont"/>
    <w:rsid w:val="00013CC7"/>
  </w:style>
  <w:style w:type="character" w:customStyle="1" w:styleId="wintitle">
    <w:name w:val="wintitle"/>
    <w:basedOn w:val="DefaultParagraphFont"/>
    <w:rsid w:val="00013C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3680209">
      <w:bodyDiv w:val="1"/>
      <w:marLeft w:val="0"/>
      <w:marRight w:val="0"/>
      <w:marTop w:val="0"/>
      <w:marBottom w:val="0"/>
      <w:divBdr>
        <w:top w:val="none" w:sz="0" w:space="0" w:color="auto"/>
        <w:left w:val="none" w:sz="0" w:space="0" w:color="auto"/>
        <w:bottom w:val="none" w:sz="0" w:space="0" w:color="auto"/>
        <w:right w:val="none" w:sz="0" w:space="0" w:color="auto"/>
      </w:divBdr>
      <w:divsChild>
        <w:div w:id="1388216182">
          <w:marLeft w:val="0"/>
          <w:marRight w:val="0"/>
          <w:marTop w:val="0"/>
          <w:marBottom w:val="0"/>
          <w:divBdr>
            <w:top w:val="none" w:sz="0" w:space="0" w:color="auto"/>
            <w:left w:val="none" w:sz="0" w:space="0" w:color="auto"/>
            <w:bottom w:val="none" w:sz="0" w:space="0" w:color="auto"/>
            <w:right w:val="none" w:sz="0" w:space="0" w:color="auto"/>
          </w:divBdr>
          <w:divsChild>
            <w:div w:id="491872021">
              <w:marLeft w:val="0"/>
              <w:marRight w:val="0"/>
              <w:marTop w:val="0"/>
              <w:marBottom w:val="0"/>
              <w:divBdr>
                <w:top w:val="none" w:sz="0" w:space="0" w:color="auto"/>
                <w:left w:val="none" w:sz="0" w:space="0" w:color="auto"/>
                <w:bottom w:val="none" w:sz="0" w:space="0" w:color="auto"/>
                <w:right w:val="none" w:sz="0" w:space="0" w:color="auto"/>
              </w:divBdr>
              <w:divsChild>
                <w:div w:id="845747913">
                  <w:marLeft w:val="0"/>
                  <w:marRight w:val="0"/>
                  <w:marTop w:val="0"/>
                  <w:marBottom w:val="0"/>
                  <w:divBdr>
                    <w:top w:val="none" w:sz="0" w:space="0" w:color="auto"/>
                    <w:left w:val="none" w:sz="0" w:space="0" w:color="auto"/>
                    <w:bottom w:val="none" w:sz="0" w:space="0" w:color="auto"/>
                    <w:right w:val="none" w:sz="0" w:space="0" w:color="auto"/>
                  </w:divBdr>
                  <w:divsChild>
                    <w:div w:id="1972442587">
                      <w:marLeft w:val="0"/>
                      <w:marRight w:val="0"/>
                      <w:marTop w:val="0"/>
                      <w:marBottom w:val="0"/>
                      <w:divBdr>
                        <w:top w:val="none" w:sz="0" w:space="0" w:color="auto"/>
                        <w:left w:val="none" w:sz="0" w:space="0" w:color="auto"/>
                        <w:bottom w:val="none" w:sz="0" w:space="0" w:color="auto"/>
                        <w:right w:val="none" w:sz="0" w:space="0" w:color="auto"/>
                      </w:divBdr>
                    </w:div>
                    <w:div w:id="2054423925">
                      <w:marLeft w:val="0"/>
                      <w:marRight w:val="0"/>
                      <w:marTop w:val="0"/>
                      <w:marBottom w:val="0"/>
                      <w:divBdr>
                        <w:top w:val="none" w:sz="0" w:space="0" w:color="auto"/>
                        <w:left w:val="none" w:sz="0" w:space="0" w:color="auto"/>
                        <w:bottom w:val="none" w:sz="0" w:space="0" w:color="auto"/>
                        <w:right w:val="none" w:sz="0" w:space="0" w:color="auto"/>
                      </w:divBdr>
                    </w:div>
                    <w:div w:id="1763915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7685514">
      <w:bodyDiv w:val="1"/>
      <w:marLeft w:val="0"/>
      <w:marRight w:val="0"/>
      <w:marTop w:val="0"/>
      <w:marBottom w:val="0"/>
      <w:divBdr>
        <w:top w:val="none" w:sz="0" w:space="0" w:color="auto"/>
        <w:left w:val="none" w:sz="0" w:space="0" w:color="auto"/>
        <w:bottom w:val="none" w:sz="0" w:space="0" w:color="auto"/>
        <w:right w:val="none" w:sz="0" w:space="0" w:color="auto"/>
      </w:divBdr>
      <w:divsChild>
        <w:div w:id="288630957">
          <w:marLeft w:val="0"/>
          <w:marRight w:val="0"/>
          <w:marTop w:val="0"/>
          <w:marBottom w:val="0"/>
          <w:divBdr>
            <w:top w:val="none" w:sz="0" w:space="0" w:color="auto"/>
            <w:left w:val="none" w:sz="0" w:space="0" w:color="auto"/>
            <w:bottom w:val="none" w:sz="0" w:space="0" w:color="auto"/>
            <w:right w:val="none" w:sz="0" w:space="0" w:color="auto"/>
          </w:divBdr>
        </w:div>
      </w:divsChild>
    </w:div>
    <w:div w:id="1092436517">
      <w:marLeft w:val="0"/>
      <w:marRight w:val="0"/>
      <w:marTop w:val="0"/>
      <w:marBottom w:val="0"/>
      <w:divBdr>
        <w:top w:val="none" w:sz="0" w:space="0" w:color="auto"/>
        <w:left w:val="none" w:sz="0" w:space="0" w:color="auto"/>
        <w:bottom w:val="none" w:sz="0" w:space="0" w:color="auto"/>
        <w:right w:val="none" w:sz="0" w:space="0" w:color="auto"/>
      </w:divBdr>
    </w:div>
    <w:div w:id="1092436518">
      <w:marLeft w:val="0"/>
      <w:marRight w:val="0"/>
      <w:marTop w:val="0"/>
      <w:marBottom w:val="0"/>
      <w:divBdr>
        <w:top w:val="none" w:sz="0" w:space="0" w:color="auto"/>
        <w:left w:val="none" w:sz="0" w:space="0" w:color="auto"/>
        <w:bottom w:val="none" w:sz="0" w:space="0" w:color="auto"/>
        <w:right w:val="none" w:sz="0" w:space="0" w:color="auto"/>
      </w:divBdr>
    </w:div>
    <w:div w:id="1092436520">
      <w:marLeft w:val="0"/>
      <w:marRight w:val="0"/>
      <w:marTop w:val="0"/>
      <w:marBottom w:val="0"/>
      <w:divBdr>
        <w:top w:val="none" w:sz="0" w:space="0" w:color="auto"/>
        <w:left w:val="none" w:sz="0" w:space="0" w:color="auto"/>
        <w:bottom w:val="none" w:sz="0" w:space="0" w:color="auto"/>
        <w:right w:val="none" w:sz="0" w:space="0" w:color="auto"/>
      </w:divBdr>
    </w:div>
    <w:div w:id="1092436523">
      <w:marLeft w:val="0"/>
      <w:marRight w:val="0"/>
      <w:marTop w:val="0"/>
      <w:marBottom w:val="0"/>
      <w:divBdr>
        <w:top w:val="none" w:sz="0" w:space="0" w:color="auto"/>
        <w:left w:val="none" w:sz="0" w:space="0" w:color="auto"/>
        <w:bottom w:val="none" w:sz="0" w:space="0" w:color="auto"/>
        <w:right w:val="none" w:sz="0" w:space="0" w:color="auto"/>
      </w:divBdr>
    </w:div>
    <w:div w:id="1092436525">
      <w:marLeft w:val="0"/>
      <w:marRight w:val="0"/>
      <w:marTop w:val="0"/>
      <w:marBottom w:val="0"/>
      <w:divBdr>
        <w:top w:val="none" w:sz="0" w:space="0" w:color="auto"/>
        <w:left w:val="none" w:sz="0" w:space="0" w:color="auto"/>
        <w:bottom w:val="none" w:sz="0" w:space="0" w:color="auto"/>
        <w:right w:val="none" w:sz="0" w:space="0" w:color="auto"/>
      </w:divBdr>
    </w:div>
    <w:div w:id="1092436526">
      <w:marLeft w:val="0"/>
      <w:marRight w:val="0"/>
      <w:marTop w:val="0"/>
      <w:marBottom w:val="0"/>
      <w:divBdr>
        <w:top w:val="none" w:sz="0" w:space="0" w:color="auto"/>
        <w:left w:val="none" w:sz="0" w:space="0" w:color="auto"/>
        <w:bottom w:val="none" w:sz="0" w:space="0" w:color="auto"/>
        <w:right w:val="none" w:sz="0" w:space="0" w:color="auto"/>
      </w:divBdr>
    </w:div>
    <w:div w:id="1092436527">
      <w:marLeft w:val="0"/>
      <w:marRight w:val="0"/>
      <w:marTop w:val="0"/>
      <w:marBottom w:val="0"/>
      <w:divBdr>
        <w:top w:val="none" w:sz="0" w:space="0" w:color="auto"/>
        <w:left w:val="none" w:sz="0" w:space="0" w:color="auto"/>
        <w:bottom w:val="none" w:sz="0" w:space="0" w:color="auto"/>
        <w:right w:val="none" w:sz="0" w:space="0" w:color="auto"/>
      </w:divBdr>
    </w:div>
    <w:div w:id="1092436528">
      <w:marLeft w:val="0"/>
      <w:marRight w:val="0"/>
      <w:marTop w:val="0"/>
      <w:marBottom w:val="0"/>
      <w:divBdr>
        <w:top w:val="none" w:sz="0" w:space="0" w:color="auto"/>
        <w:left w:val="none" w:sz="0" w:space="0" w:color="auto"/>
        <w:bottom w:val="none" w:sz="0" w:space="0" w:color="auto"/>
        <w:right w:val="none" w:sz="0" w:space="0" w:color="auto"/>
      </w:divBdr>
    </w:div>
    <w:div w:id="1092436529">
      <w:marLeft w:val="0"/>
      <w:marRight w:val="0"/>
      <w:marTop w:val="0"/>
      <w:marBottom w:val="0"/>
      <w:divBdr>
        <w:top w:val="none" w:sz="0" w:space="0" w:color="auto"/>
        <w:left w:val="none" w:sz="0" w:space="0" w:color="auto"/>
        <w:bottom w:val="none" w:sz="0" w:space="0" w:color="auto"/>
        <w:right w:val="none" w:sz="0" w:space="0" w:color="auto"/>
      </w:divBdr>
    </w:div>
    <w:div w:id="1092436531">
      <w:marLeft w:val="0"/>
      <w:marRight w:val="0"/>
      <w:marTop w:val="0"/>
      <w:marBottom w:val="0"/>
      <w:divBdr>
        <w:top w:val="none" w:sz="0" w:space="0" w:color="auto"/>
        <w:left w:val="none" w:sz="0" w:space="0" w:color="auto"/>
        <w:bottom w:val="none" w:sz="0" w:space="0" w:color="auto"/>
        <w:right w:val="none" w:sz="0" w:space="0" w:color="auto"/>
      </w:divBdr>
    </w:div>
    <w:div w:id="1092436532">
      <w:marLeft w:val="0"/>
      <w:marRight w:val="0"/>
      <w:marTop w:val="0"/>
      <w:marBottom w:val="0"/>
      <w:divBdr>
        <w:top w:val="none" w:sz="0" w:space="0" w:color="auto"/>
        <w:left w:val="none" w:sz="0" w:space="0" w:color="auto"/>
        <w:bottom w:val="none" w:sz="0" w:space="0" w:color="auto"/>
        <w:right w:val="none" w:sz="0" w:space="0" w:color="auto"/>
      </w:divBdr>
    </w:div>
    <w:div w:id="1092436533">
      <w:marLeft w:val="0"/>
      <w:marRight w:val="0"/>
      <w:marTop w:val="0"/>
      <w:marBottom w:val="0"/>
      <w:divBdr>
        <w:top w:val="none" w:sz="0" w:space="0" w:color="auto"/>
        <w:left w:val="none" w:sz="0" w:space="0" w:color="auto"/>
        <w:bottom w:val="none" w:sz="0" w:space="0" w:color="auto"/>
        <w:right w:val="none" w:sz="0" w:space="0" w:color="auto"/>
      </w:divBdr>
    </w:div>
    <w:div w:id="1092436534">
      <w:marLeft w:val="0"/>
      <w:marRight w:val="0"/>
      <w:marTop w:val="0"/>
      <w:marBottom w:val="0"/>
      <w:divBdr>
        <w:top w:val="none" w:sz="0" w:space="0" w:color="auto"/>
        <w:left w:val="none" w:sz="0" w:space="0" w:color="auto"/>
        <w:bottom w:val="none" w:sz="0" w:space="0" w:color="auto"/>
        <w:right w:val="none" w:sz="0" w:space="0" w:color="auto"/>
      </w:divBdr>
    </w:div>
    <w:div w:id="1092436535">
      <w:marLeft w:val="0"/>
      <w:marRight w:val="0"/>
      <w:marTop w:val="0"/>
      <w:marBottom w:val="0"/>
      <w:divBdr>
        <w:top w:val="none" w:sz="0" w:space="0" w:color="auto"/>
        <w:left w:val="none" w:sz="0" w:space="0" w:color="auto"/>
        <w:bottom w:val="none" w:sz="0" w:space="0" w:color="auto"/>
        <w:right w:val="none" w:sz="0" w:space="0" w:color="auto"/>
      </w:divBdr>
    </w:div>
    <w:div w:id="1092436537">
      <w:marLeft w:val="0"/>
      <w:marRight w:val="0"/>
      <w:marTop w:val="0"/>
      <w:marBottom w:val="0"/>
      <w:divBdr>
        <w:top w:val="none" w:sz="0" w:space="0" w:color="auto"/>
        <w:left w:val="none" w:sz="0" w:space="0" w:color="auto"/>
        <w:bottom w:val="none" w:sz="0" w:space="0" w:color="auto"/>
        <w:right w:val="none" w:sz="0" w:space="0" w:color="auto"/>
      </w:divBdr>
    </w:div>
    <w:div w:id="1092436540">
      <w:marLeft w:val="0"/>
      <w:marRight w:val="0"/>
      <w:marTop w:val="0"/>
      <w:marBottom w:val="0"/>
      <w:divBdr>
        <w:top w:val="none" w:sz="0" w:space="0" w:color="auto"/>
        <w:left w:val="none" w:sz="0" w:space="0" w:color="auto"/>
        <w:bottom w:val="none" w:sz="0" w:space="0" w:color="auto"/>
        <w:right w:val="none" w:sz="0" w:space="0" w:color="auto"/>
      </w:divBdr>
    </w:div>
    <w:div w:id="1092436542">
      <w:marLeft w:val="0"/>
      <w:marRight w:val="0"/>
      <w:marTop w:val="0"/>
      <w:marBottom w:val="0"/>
      <w:divBdr>
        <w:top w:val="none" w:sz="0" w:space="0" w:color="auto"/>
        <w:left w:val="none" w:sz="0" w:space="0" w:color="auto"/>
        <w:bottom w:val="none" w:sz="0" w:space="0" w:color="auto"/>
        <w:right w:val="none" w:sz="0" w:space="0" w:color="auto"/>
      </w:divBdr>
    </w:div>
    <w:div w:id="1092436543">
      <w:marLeft w:val="0"/>
      <w:marRight w:val="0"/>
      <w:marTop w:val="0"/>
      <w:marBottom w:val="0"/>
      <w:divBdr>
        <w:top w:val="none" w:sz="0" w:space="0" w:color="auto"/>
        <w:left w:val="none" w:sz="0" w:space="0" w:color="auto"/>
        <w:bottom w:val="none" w:sz="0" w:space="0" w:color="auto"/>
        <w:right w:val="none" w:sz="0" w:space="0" w:color="auto"/>
      </w:divBdr>
      <w:divsChild>
        <w:div w:id="1092436516">
          <w:marLeft w:val="720"/>
          <w:marRight w:val="720"/>
          <w:marTop w:val="100"/>
          <w:marBottom w:val="100"/>
          <w:divBdr>
            <w:top w:val="none" w:sz="0" w:space="0" w:color="auto"/>
            <w:left w:val="none" w:sz="0" w:space="0" w:color="auto"/>
            <w:bottom w:val="none" w:sz="0" w:space="0" w:color="auto"/>
            <w:right w:val="none" w:sz="0" w:space="0" w:color="auto"/>
          </w:divBdr>
        </w:div>
        <w:div w:id="1092436530">
          <w:marLeft w:val="0"/>
          <w:marRight w:val="0"/>
          <w:marTop w:val="0"/>
          <w:marBottom w:val="0"/>
          <w:divBdr>
            <w:top w:val="none" w:sz="0" w:space="0" w:color="auto"/>
            <w:left w:val="none" w:sz="0" w:space="0" w:color="auto"/>
            <w:bottom w:val="none" w:sz="0" w:space="0" w:color="auto"/>
            <w:right w:val="none" w:sz="0" w:space="0" w:color="auto"/>
          </w:divBdr>
          <w:divsChild>
            <w:div w:id="1092436539">
              <w:marLeft w:val="720"/>
              <w:marRight w:val="720"/>
              <w:marTop w:val="100"/>
              <w:marBottom w:val="100"/>
              <w:divBdr>
                <w:top w:val="none" w:sz="0" w:space="0" w:color="auto"/>
                <w:left w:val="none" w:sz="0" w:space="0" w:color="auto"/>
                <w:bottom w:val="none" w:sz="0" w:space="0" w:color="auto"/>
                <w:right w:val="none" w:sz="0" w:space="0" w:color="auto"/>
              </w:divBdr>
            </w:div>
          </w:divsChild>
        </w:div>
        <w:div w:id="1092436560">
          <w:marLeft w:val="720"/>
          <w:marRight w:val="720"/>
          <w:marTop w:val="100"/>
          <w:marBottom w:val="100"/>
          <w:divBdr>
            <w:top w:val="none" w:sz="0" w:space="0" w:color="auto"/>
            <w:left w:val="none" w:sz="0" w:space="0" w:color="auto"/>
            <w:bottom w:val="none" w:sz="0" w:space="0" w:color="auto"/>
            <w:right w:val="none" w:sz="0" w:space="0" w:color="auto"/>
          </w:divBdr>
        </w:div>
      </w:divsChild>
    </w:div>
    <w:div w:id="1092436545">
      <w:marLeft w:val="0"/>
      <w:marRight w:val="0"/>
      <w:marTop w:val="0"/>
      <w:marBottom w:val="0"/>
      <w:divBdr>
        <w:top w:val="none" w:sz="0" w:space="0" w:color="auto"/>
        <w:left w:val="none" w:sz="0" w:space="0" w:color="auto"/>
        <w:bottom w:val="none" w:sz="0" w:space="0" w:color="auto"/>
        <w:right w:val="none" w:sz="0" w:space="0" w:color="auto"/>
      </w:divBdr>
    </w:div>
    <w:div w:id="1092436546">
      <w:marLeft w:val="0"/>
      <w:marRight w:val="0"/>
      <w:marTop w:val="0"/>
      <w:marBottom w:val="0"/>
      <w:divBdr>
        <w:top w:val="none" w:sz="0" w:space="0" w:color="auto"/>
        <w:left w:val="none" w:sz="0" w:space="0" w:color="auto"/>
        <w:bottom w:val="none" w:sz="0" w:space="0" w:color="auto"/>
        <w:right w:val="none" w:sz="0" w:space="0" w:color="auto"/>
      </w:divBdr>
    </w:div>
    <w:div w:id="1092436548">
      <w:marLeft w:val="0"/>
      <w:marRight w:val="0"/>
      <w:marTop w:val="0"/>
      <w:marBottom w:val="0"/>
      <w:divBdr>
        <w:top w:val="none" w:sz="0" w:space="0" w:color="auto"/>
        <w:left w:val="none" w:sz="0" w:space="0" w:color="auto"/>
        <w:bottom w:val="none" w:sz="0" w:space="0" w:color="auto"/>
        <w:right w:val="none" w:sz="0" w:space="0" w:color="auto"/>
      </w:divBdr>
      <w:divsChild>
        <w:div w:id="1092436558">
          <w:marLeft w:val="0"/>
          <w:marRight w:val="0"/>
          <w:marTop w:val="0"/>
          <w:marBottom w:val="0"/>
          <w:divBdr>
            <w:top w:val="none" w:sz="0" w:space="0" w:color="auto"/>
            <w:left w:val="none" w:sz="0" w:space="0" w:color="auto"/>
            <w:bottom w:val="none" w:sz="0" w:space="0" w:color="auto"/>
            <w:right w:val="none" w:sz="0" w:space="0" w:color="auto"/>
          </w:divBdr>
          <w:divsChild>
            <w:div w:id="1092436519">
              <w:marLeft w:val="0"/>
              <w:marRight w:val="0"/>
              <w:marTop w:val="0"/>
              <w:marBottom w:val="0"/>
              <w:divBdr>
                <w:top w:val="none" w:sz="0" w:space="0" w:color="auto"/>
                <w:left w:val="none" w:sz="0" w:space="0" w:color="auto"/>
                <w:bottom w:val="none" w:sz="0" w:space="0" w:color="auto"/>
                <w:right w:val="none" w:sz="0" w:space="0" w:color="auto"/>
              </w:divBdr>
            </w:div>
            <w:div w:id="1092436522">
              <w:marLeft w:val="0"/>
              <w:marRight w:val="0"/>
              <w:marTop w:val="0"/>
              <w:marBottom w:val="0"/>
              <w:divBdr>
                <w:top w:val="none" w:sz="0" w:space="0" w:color="auto"/>
                <w:left w:val="none" w:sz="0" w:space="0" w:color="auto"/>
                <w:bottom w:val="none" w:sz="0" w:space="0" w:color="auto"/>
                <w:right w:val="none" w:sz="0" w:space="0" w:color="auto"/>
              </w:divBdr>
            </w:div>
            <w:div w:id="1092436536">
              <w:marLeft w:val="0"/>
              <w:marRight w:val="0"/>
              <w:marTop w:val="0"/>
              <w:marBottom w:val="0"/>
              <w:divBdr>
                <w:top w:val="none" w:sz="0" w:space="0" w:color="auto"/>
                <w:left w:val="none" w:sz="0" w:space="0" w:color="auto"/>
                <w:bottom w:val="none" w:sz="0" w:space="0" w:color="auto"/>
                <w:right w:val="none" w:sz="0" w:space="0" w:color="auto"/>
              </w:divBdr>
            </w:div>
            <w:div w:id="1092436538">
              <w:marLeft w:val="0"/>
              <w:marRight w:val="0"/>
              <w:marTop w:val="0"/>
              <w:marBottom w:val="0"/>
              <w:divBdr>
                <w:top w:val="none" w:sz="0" w:space="0" w:color="auto"/>
                <w:left w:val="none" w:sz="0" w:space="0" w:color="auto"/>
                <w:bottom w:val="none" w:sz="0" w:space="0" w:color="auto"/>
                <w:right w:val="none" w:sz="0" w:space="0" w:color="auto"/>
              </w:divBdr>
            </w:div>
            <w:div w:id="109243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436550">
      <w:marLeft w:val="0"/>
      <w:marRight w:val="0"/>
      <w:marTop w:val="0"/>
      <w:marBottom w:val="0"/>
      <w:divBdr>
        <w:top w:val="none" w:sz="0" w:space="0" w:color="auto"/>
        <w:left w:val="none" w:sz="0" w:space="0" w:color="auto"/>
        <w:bottom w:val="none" w:sz="0" w:space="0" w:color="auto"/>
        <w:right w:val="none" w:sz="0" w:space="0" w:color="auto"/>
      </w:divBdr>
    </w:div>
    <w:div w:id="1092436551">
      <w:marLeft w:val="0"/>
      <w:marRight w:val="0"/>
      <w:marTop w:val="0"/>
      <w:marBottom w:val="0"/>
      <w:divBdr>
        <w:top w:val="none" w:sz="0" w:space="0" w:color="auto"/>
        <w:left w:val="none" w:sz="0" w:space="0" w:color="auto"/>
        <w:bottom w:val="none" w:sz="0" w:space="0" w:color="auto"/>
        <w:right w:val="none" w:sz="0" w:space="0" w:color="auto"/>
      </w:divBdr>
      <w:divsChild>
        <w:div w:id="1092436547">
          <w:marLeft w:val="0"/>
          <w:marRight w:val="0"/>
          <w:marTop w:val="0"/>
          <w:marBottom w:val="0"/>
          <w:divBdr>
            <w:top w:val="none" w:sz="0" w:space="0" w:color="auto"/>
            <w:left w:val="none" w:sz="0" w:space="0" w:color="auto"/>
            <w:bottom w:val="none" w:sz="0" w:space="0" w:color="auto"/>
            <w:right w:val="none" w:sz="0" w:space="0" w:color="auto"/>
          </w:divBdr>
        </w:div>
      </w:divsChild>
    </w:div>
    <w:div w:id="1092436552">
      <w:marLeft w:val="0"/>
      <w:marRight w:val="0"/>
      <w:marTop w:val="0"/>
      <w:marBottom w:val="0"/>
      <w:divBdr>
        <w:top w:val="none" w:sz="0" w:space="0" w:color="auto"/>
        <w:left w:val="none" w:sz="0" w:space="0" w:color="auto"/>
        <w:bottom w:val="none" w:sz="0" w:space="0" w:color="auto"/>
        <w:right w:val="none" w:sz="0" w:space="0" w:color="auto"/>
      </w:divBdr>
    </w:div>
    <w:div w:id="1092436554">
      <w:marLeft w:val="0"/>
      <w:marRight w:val="0"/>
      <w:marTop w:val="0"/>
      <w:marBottom w:val="0"/>
      <w:divBdr>
        <w:top w:val="none" w:sz="0" w:space="0" w:color="auto"/>
        <w:left w:val="none" w:sz="0" w:space="0" w:color="auto"/>
        <w:bottom w:val="none" w:sz="0" w:space="0" w:color="auto"/>
        <w:right w:val="none" w:sz="0" w:space="0" w:color="auto"/>
      </w:divBdr>
      <w:divsChild>
        <w:div w:id="1092436521">
          <w:marLeft w:val="0"/>
          <w:marRight w:val="0"/>
          <w:marTop w:val="0"/>
          <w:marBottom w:val="0"/>
          <w:divBdr>
            <w:top w:val="none" w:sz="0" w:space="0" w:color="auto"/>
            <w:left w:val="none" w:sz="0" w:space="0" w:color="auto"/>
            <w:bottom w:val="none" w:sz="0" w:space="0" w:color="auto"/>
            <w:right w:val="none" w:sz="0" w:space="0" w:color="auto"/>
          </w:divBdr>
        </w:div>
        <w:div w:id="1092436524">
          <w:marLeft w:val="0"/>
          <w:marRight w:val="0"/>
          <w:marTop w:val="0"/>
          <w:marBottom w:val="0"/>
          <w:divBdr>
            <w:top w:val="none" w:sz="0" w:space="0" w:color="auto"/>
            <w:left w:val="none" w:sz="0" w:space="0" w:color="auto"/>
            <w:bottom w:val="none" w:sz="0" w:space="0" w:color="auto"/>
            <w:right w:val="none" w:sz="0" w:space="0" w:color="auto"/>
          </w:divBdr>
        </w:div>
        <w:div w:id="1092436549">
          <w:marLeft w:val="0"/>
          <w:marRight w:val="0"/>
          <w:marTop w:val="0"/>
          <w:marBottom w:val="0"/>
          <w:divBdr>
            <w:top w:val="none" w:sz="0" w:space="0" w:color="auto"/>
            <w:left w:val="none" w:sz="0" w:space="0" w:color="auto"/>
            <w:bottom w:val="none" w:sz="0" w:space="0" w:color="auto"/>
            <w:right w:val="none" w:sz="0" w:space="0" w:color="auto"/>
          </w:divBdr>
        </w:div>
      </w:divsChild>
    </w:div>
    <w:div w:id="1092436555">
      <w:marLeft w:val="0"/>
      <w:marRight w:val="0"/>
      <w:marTop w:val="0"/>
      <w:marBottom w:val="0"/>
      <w:divBdr>
        <w:top w:val="none" w:sz="0" w:space="0" w:color="auto"/>
        <w:left w:val="none" w:sz="0" w:space="0" w:color="auto"/>
        <w:bottom w:val="none" w:sz="0" w:space="0" w:color="auto"/>
        <w:right w:val="none" w:sz="0" w:space="0" w:color="auto"/>
      </w:divBdr>
    </w:div>
    <w:div w:id="1092436557">
      <w:marLeft w:val="0"/>
      <w:marRight w:val="0"/>
      <w:marTop w:val="0"/>
      <w:marBottom w:val="0"/>
      <w:divBdr>
        <w:top w:val="none" w:sz="0" w:space="0" w:color="auto"/>
        <w:left w:val="none" w:sz="0" w:space="0" w:color="auto"/>
        <w:bottom w:val="none" w:sz="0" w:space="0" w:color="auto"/>
        <w:right w:val="none" w:sz="0" w:space="0" w:color="auto"/>
      </w:divBdr>
    </w:div>
    <w:div w:id="1092436559">
      <w:marLeft w:val="0"/>
      <w:marRight w:val="0"/>
      <w:marTop w:val="0"/>
      <w:marBottom w:val="0"/>
      <w:divBdr>
        <w:top w:val="none" w:sz="0" w:space="0" w:color="auto"/>
        <w:left w:val="none" w:sz="0" w:space="0" w:color="auto"/>
        <w:bottom w:val="none" w:sz="0" w:space="0" w:color="auto"/>
        <w:right w:val="none" w:sz="0" w:space="0" w:color="auto"/>
      </w:divBdr>
      <w:divsChild>
        <w:div w:id="1092436544">
          <w:marLeft w:val="0"/>
          <w:marRight w:val="0"/>
          <w:marTop w:val="0"/>
          <w:marBottom w:val="0"/>
          <w:divBdr>
            <w:top w:val="none" w:sz="0" w:space="0" w:color="auto"/>
            <w:left w:val="none" w:sz="0" w:space="0" w:color="auto"/>
            <w:bottom w:val="none" w:sz="0" w:space="0" w:color="auto"/>
            <w:right w:val="none" w:sz="0" w:space="0" w:color="auto"/>
          </w:divBdr>
          <w:divsChild>
            <w:div w:id="1092436541">
              <w:marLeft w:val="0"/>
              <w:marRight w:val="0"/>
              <w:marTop w:val="0"/>
              <w:marBottom w:val="0"/>
              <w:divBdr>
                <w:top w:val="none" w:sz="0" w:space="0" w:color="auto"/>
                <w:left w:val="none" w:sz="0" w:space="0" w:color="auto"/>
                <w:bottom w:val="none" w:sz="0" w:space="0" w:color="auto"/>
                <w:right w:val="none" w:sz="0" w:space="0" w:color="auto"/>
              </w:divBdr>
            </w:div>
            <w:div w:id="1092436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43656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4" Type="http://schemas.openxmlformats.org/officeDocument/2006/relationships/hyperlink" Target="http://www.csc.noaa.gov/crs/rs_apps/sensors/landsat.htm" TargetMode="External"/><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image" Target="media/image8.png"/><Relationship Id="rId19" Type="http://schemas.openxmlformats.org/officeDocument/2006/relationships/image" Target="media/image9.png"/><Relationship Id="rId63" Type="http://schemas.openxmlformats.org/officeDocument/2006/relationships/hyperlink" Target="http://www.landsat.org/" TargetMode="External"/><Relationship Id="rId64" Type="http://schemas.openxmlformats.org/officeDocument/2006/relationships/hyperlink" Target="http://www.umac.org" TargetMode="External"/><Relationship Id="rId65" Type="http://schemas.openxmlformats.org/officeDocument/2006/relationships/hyperlink" Target="http://www.ucalgary.ca/GEOG/Virtual/remoteintro.html" TargetMode="External"/><Relationship Id="rId66" Type="http://schemas.openxmlformats.org/officeDocument/2006/relationships/hyperlink" Target="http://www.ccrs.nrcan.gc.ca/resource/tutor/fundam/chapter4/01_e.php" TargetMode="External"/><Relationship Id="rId67" Type="http://schemas.openxmlformats.org/officeDocument/2006/relationships/hyperlink" Target="http://www.csun.edu/sfverc/censusdata.htm" TargetMode="External"/><Relationship Id="rId68" Type="http://schemas.openxmlformats.org/officeDocument/2006/relationships/hyperlink" Target="http://library.csun.edu/mfinley/valley.html" TargetMode="External"/><Relationship Id="rId69" Type="http://schemas.openxmlformats.org/officeDocument/2006/relationships/hyperlink" Target="http://www.genesisfiles.com/RemoteSensingBands.htm" TargetMode="External"/><Relationship Id="rId50" Type="http://schemas.openxmlformats.org/officeDocument/2006/relationships/image" Target="media/image35.png"/><Relationship Id="rId51" Type="http://schemas.openxmlformats.org/officeDocument/2006/relationships/image" Target="media/image36.png"/><Relationship Id="rId52" Type="http://schemas.openxmlformats.org/officeDocument/2006/relationships/image" Target="media/image37.png"/><Relationship Id="rId53" Type="http://schemas.openxmlformats.org/officeDocument/2006/relationships/image" Target="media/image38.png"/><Relationship Id="rId54" Type="http://schemas.openxmlformats.org/officeDocument/2006/relationships/image" Target="media/image39.png"/><Relationship Id="rId55" Type="http://schemas.openxmlformats.org/officeDocument/2006/relationships/image" Target="media/image40.png"/><Relationship Id="rId56" Type="http://schemas.openxmlformats.org/officeDocument/2006/relationships/hyperlink" Target="http://igett.delmar.edu" TargetMode="External"/><Relationship Id="rId57" Type="http://schemas.openxmlformats.org/officeDocument/2006/relationships/hyperlink" Target="http://igett.delmar.edu" TargetMode="External"/><Relationship Id="rId58" Type="http://schemas.openxmlformats.org/officeDocument/2006/relationships/hyperlink" Target="http://cobweb.ecn.purdue.edu/~biehl/MultiSpec/download_win.html" TargetMode="External"/><Relationship Id="rId59" Type="http://schemas.openxmlformats.org/officeDocument/2006/relationships/hyperlink" Target="http://www.geo.utep.edu/pub/seeley/Classification_tutorial_multispec.html" TargetMode="External"/><Relationship Id="rId40" Type="http://schemas.openxmlformats.org/officeDocument/2006/relationships/image" Target="media/image28.png"/><Relationship Id="rId41" Type="http://schemas.openxmlformats.org/officeDocument/2006/relationships/image" Target="media/image29.jpeg"/><Relationship Id="rId42" Type="http://schemas.openxmlformats.org/officeDocument/2006/relationships/image" Target="media/image30.png"/><Relationship Id="rId43" Type="http://schemas.openxmlformats.org/officeDocument/2006/relationships/image" Target="media/image31.png"/><Relationship Id="rId44" Type="http://schemas.openxmlformats.org/officeDocument/2006/relationships/hyperlink" Target="mk:@MSITStore:C:\PROGRA~2\ArcGIS\DESKTO~1.2\Help\RASTER~1.CHM::/009t000001z4000000.htm" TargetMode="External"/><Relationship Id="rId45" Type="http://schemas.openxmlformats.org/officeDocument/2006/relationships/hyperlink" Target="mk:@MSITStore:C:\PROGRA~2\ArcGIS\DESKTO~1.2\Help\RASTER~1.CHM::/009t00000052000000.htm" TargetMode="External"/><Relationship Id="rId46" Type="http://schemas.openxmlformats.org/officeDocument/2006/relationships/image" Target="media/image32.png"/><Relationship Id="rId47" Type="http://schemas.openxmlformats.org/officeDocument/2006/relationships/hyperlink" Target="http://www.geery.com/Norfork_MUC.htm" TargetMode="External"/><Relationship Id="rId48" Type="http://schemas.openxmlformats.org/officeDocument/2006/relationships/image" Target="media/image33.png"/><Relationship Id="rId49" Type="http://schemas.openxmlformats.org/officeDocument/2006/relationships/image" Target="media/image34.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 Id="rId9" Type="http://schemas.openxmlformats.org/officeDocument/2006/relationships/image" Target="media/image2.png"/><Relationship Id="rId30" Type="http://schemas.openxmlformats.org/officeDocument/2006/relationships/image" Target="media/image20.png"/><Relationship Id="rId31" Type="http://schemas.openxmlformats.org/officeDocument/2006/relationships/hyperlink" Target="http://web.pdx.edu/~emch/ip1/bandcombinations.html" TargetMode="External"/><Relationship Id="rId32" Type="http://schemas.openxmlformats.org/officeDocument/2006/relationships/image" Target="media/image21.png"/><Relationship Id="rId33" Type="http://schemas.openxmlformats.org/officeDocument/2006/relationships/hyperlink" Target="http://web.pdx.edu/~emch/ip1/bandcombinations.html" TargetMode="External"/><Relationship Id="rId34" Type="http://schemas.openxmlformats.org/officeDocument/2006/relationships/image" Target="media/image22.png"/><Relationship Id="rId35" Type="http://schemas.openxmlformats.org/officeDocument/2006/relationships/image" Target="media/image23.png"/><Relationship Id="rId36" Type="http://schemas.openxmlformats.org/officeDocument/2006/relationships/image" Target="media/image24.png"/><Relationship Id="rId37" Type="http://schemas.openxmlformats.org/officeDocument/2006/relationships/image" Target="media/image25.png"/><Relationship Id="rId38" Type="http://schemas.openxmlformats.org/officeDocument/2006/relationships/image" Target="media/image26.png"/><Relationship Id="rId39" Type="http://schemas.openxmlformats.org/officeDocument/2006/relationships/image" Target="media/image27.png"/><Relationship Id="rId80" Type="http://schemas.openxmlformats.org/officeDocument/2006/relationships/theme" Target="theme/theme1.xml"/><Relationship Id="rId70" Type="http://schemas.openxmlformats.org/officeDocument/2006/relationships/hyperlink" Target="http://www.esri.com/" TargetMode="External"/><Relationship Id="rId71" Type="http://schemas.openxmlformats.org/officeDocument/2006/relationships/hyperlink" Target="http://rsinc.com/envi/" TargetMode="External"/><Relationship Id="rId72" Type="http://schemas.openxmlformats.org/officeDocument/2006/relationships/hyperlink" Target="http://www.valleyofthestars.org/" TargetMode="External"/><Relationship Id="rId20" Type="http://schemas.openxmlformats.org/officeDocument/2006/relationships/image" Target="media/image10.png"/><Relationship Id="rId21" Type="http://schemas.openxmlformats.org/officeDocument/2006/relationships/image" Target="media/image11.png"/><Relationship Id="rId22" Type="http://schemas.openxmlformats.org/officeDocument/2006/relationships/image" Target="media/image12.png"/><Relationship Id="rId23" Type="http://schemas.openxmlformats.org/officeDocument/2006/relationships/image" Target="media/image13.png"/><Relationship Id="rId24" Type="http://schemas.openxmlformats.org/officeDocument/2006/relationships/image" Target="media/image14.png"/><Relationship Id="rId25" Type="http://schemas.openxmlformats.org/officeDocument/2006/relationships/image" Target="media/image15.png"/><Relationship Id="rId26" Type="http://schemas.openxmlformats.org/officeDocument/2006/relationships/image" Target="media/image16.png"/><Relationship Id="rId27" Type="http://schemas.openxmlformats.org/officeDocument/2006/relationships/image" Target="media/image17.png"/><Relationship Id="rId28" Type="http://schemas.openxmlformats.org/officeDocument/2006/relationships/image" Target="media/image18.png"/><Relationship Id="rId29" Type="http://schemas.openxmlformats.org/officeDocument/2006/relationships/image" Target="media/image19.png"/><Relationship Id="rId73" Type="http://schemas.openxmlformats.org/officeDocument/2006/relationships/hyperlink" Target="http://en.wikipedia.org/wiki/San_Fernando_Valley" TargetMode="External"/><Relationship Id="rId74" Type="http://schemas.openxmlformats.org/officeDocument/2006/relationships/hyperlink" Target="http://web.pdx.edu/~emch/ip1/bandcombinations.html" TargetMode="External"/><Relationship Id="rId75" Type="http://schemas.openxmlformats.org/officeDocument/2006/relationships/hyperlink" Target="mailto:youhana@piercecollege.edu" TargetMode="External"/><Relationship Id="rId76" Type="http://schemas.openxmlformats.org/officeDocument/2006/relationships/footer" Target="footer1.xml"/><Relationship Id="rId77" Type="http://schemas.openxmlformats.org/officeDocument/2006/relationships/footer" Target="footer2.xml"/><Relationship Id="rId78" Type="http://schemas.openxmlformats.org/officeDocument/2006/relationships/footer" Target="footer3.xml"/><Relationship Id="rId79" Type="http://schemas.openxmlformats.org/officeDocument/2006/relationships/fontTable" Target="fontTable.xml"/><Relationship Id="rId60" Type="http://schemas.openxmlformats.org/officeDocument/2006/relationships/hyperlink" Target="http://www.globe.unh.edu/MultiSpec/E_map/Clus_PC.pdf" TargetMode="External"/><Relationship Id="rId61" Type="http://schemas.openxmlformats.org/officeDocument/2006/relationships/hyperlink" Target="http://www.dhba.com/globe/globe.html" TargetMode="External"/><Relationship Id="rId62" Type="http://schemas.openxmlformats.org/officeDocument/2006/relationships/hyperlink" Target="http://glovis.usgs.gov" TargetMode="External"/><Relationship Id="rId10" Type="http://schemas.openxmlformats.org/officeDocument/2006/relationships/image" Target="media/image3.png"/><Relationship Id="rId11" Type="http://schemas.openxmlformats.org/officeDocument/2006/relationships/hyperlink" Target="http://igett.delmar.edu" TargetMode="External"/><Relationship Id="rId12" Type="http://schemas.openxmlformats.org/officeDocument/2006/relationships/hyperlink" Target="http://www.7-zip.org/"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41.jpeg"/><Relationship Id="rId2" Type="http://schemas.openxmlformats.org/officeDocument/2006/relationships/hyperlink" Target="http://igett.delmar.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23</Pages>
  <Words>8021</Words>
  <Characters>45725</Characters>
  <Application>Microsoft Macintosh Word</Application>
  <DocSecurity>0</DocSecurity>
  <Lines>381</Lines>
  <Paragraphs>107</Paragraphs>
  <ScaleCrop>false</ScaleCrop>
  <HeadingPairs>
    <vt:vector size="2" baseType="variant">
      <vt:variant>
        <vt:lpstr>Title</vt:lpstr>
      </vt:variant>
      <vt:variant>
        <vt:i4>1</vt:i4>
      </vt:variant>
    </vt:vector>
  </HeadingPairs>
  <TitlesOfParts>
    <vt:vector size="1" baseType="lpstr">
      <vt:lpstr>•</vt:lpstr>
    </vt:vector>
  </TitlesOfParts>
  <Company>Del Mar College</Company>
  <LinksUpToDate>false</LinksUpToDate>
  <CharactersWithSpaces>53639</CharactersWithSpaces>
  <SharedDoc>false</SharedDoc>
  <HLinks>
    <vt:vector size="162" baseType="variant">
      <vt:variant>
        <vt:i4>458803</vt:i4>
      </vt:variant>
      <vt:variant>
        <vt:i4>75</vt:i4>
      </vt:variant>
      <vt:variant>
        <vt:i4>0</vt:i4>
      </vt:variant>
      <vt:variant>
        <vt:i4>5</vt:i4>
      </vt:variant>
      <vt:variant>
        <vt:lpwstr>mailto:youhana@piercecollege.edu</vt:lpwstr>
      </vt:variant>
      <vt:variant>
        <vt:lpwstr/>
      </vt:variant>
      <vt:variant>
        <vt:i4>4063294</vt:i4>
      </vt:variant>
      <vt:variant>
        <vt:i4>72</vt:i4>
      </vt:variant>
      <vt:variant>
        <vt:i4>0</vt:i4>
      </vt:variant>
      <vt:variant>
        <vt:i4>5</vt:i4>
      </vt:variant>
      <vt:variant>
        <vt:lpwstr>http://web.pdx.edu/~emch/ip1/bandcombinations.html</vt:lpwstr>
      </vt:variant>
      <vt:variant>
        <vt:lpwstr/>
      </vt:variant>
      <vt:variant>
        <vt:i4>3670142</vt:i4>
      </vt:variant>
      <vt:variant>
        <vt:i4>69</vt:i4>
      </vt:variant>
      <vt:variant>
        <vt:i4>0</vt:i4>
      </vt:variant>
      <vt:variant>
        <vt:i4>5</vt:i4>
      </vt:variant>
      <vt:variant>
        <vt:lpwstr>http://en.wikipedia.org/wiki/San_Fernando_Valley</vt:lpwstr>
      </vt:variant>
      <vt:variant>
        <vt:lpwstr/>
      </vt:variant>
      <vt:variant>
        <vt:i4>6225987</vt:i4>
      </vt:variant>
      <vt:variant>
        <vt:i4>66</vt:i4>
      </vt:variant>
      <vt:variant>
        <vt:i4>0</vt:i4>
      </vt:variant>
      <vt:variant>
        <vt:i4>5</vt:i4>
      </vt:variant>
      <vt:variant>
        <vt:lpwstr>http://www.valleyofthestars.org/</vt:lpwstr>
      </vt:variant>
      <vt:variant>
        <vt:lpwstr/>
      </vt:variant>
      <vt:variant>
        <vt:i4>6357117</vt:i4>
      </vt:variant>
      <vt:variant>
        <vt:i4>63</vt:i4>
      </vt:variant>
      <vt:variant>
        <vt:i4>0</vt:i4>
      </vt:variant>
      <vt:variant>
        <vt:i4>5</vt:i4>
      </vt:variant>
      <vt:variant>
        <vt:lpwstr>http://rsinc.com/envi/</vt:lpwstr>
      </vt:variant>
      <vt:variant>
        <vt:lpwstr/>
      </vt:variant>
      <vt:variant>
        <vt:i4>5374020</vt:i4>
      </vt:variant>
      <vt:variant>
        <vt:i4>60</vt:i4>
      </vt:variant>
      <vt:variant>
        <vt:i4>0</vt:i4>
      </vt:variant>
      <vt:variant>
        <vt:i4>5</vt:i4>
      </vt:variant>
      <vt:variant>
        <vt:lpwstr>http://www.esri.com/</vt:lpwstr>
      </vt:variant>
      <vt:variant>
        <vt:lpwstr/>
      </vt:variant>
      <vt:variant>
        <vt:i4>2949225</vt:i4>
      </vt:variant>
      <vt:variant>
        <vt:i4>57</vt:i4>
      </vt:variant>
      <vt:variant>
        <vt:i4>0</vt:i4>
      </vt:variant>
      <vt:variant>
        <vt:i4>5</vt:i4>
      </vt:variant>
      <vt:variant>
        <vt:lpwstr>http://www.genesisfiles.com/RemoteSensingBands.htm</vt:lpwstr>
      </vt:variant>
      <vt:variant>
        <vt:lpwstr/>
      </vt:variant>
      <vt:variant>
        <vt:i4>8192119</vt:i4>
      </vt:variant>
      <vt:variant>
        <vt:i4>54</vt:i4>
      </vt:variant>
      <vt:variant>
        <vt:i4>0</vt:i4>
      </vt:variant>
      <vt:variant>
        <vt:i4>5</vt:i4>
      </vt:variant>
      <vt:variant>
        <vt:lpwstr>http://library.csun.edu/mfinley/valley.html</vt:lpwstr>
      </vt:variant>
      <vt:variant>
        <vt:lpwstr/>
      </vt:variant>
      <vt:variant>
        <vt:i4>655368</vt:i4>
      </vt:variant>
      <vt:variant>
        <vt:i4>51</vt:i4>
      </vt:variant>
      <vt:variant>
        <vt:i4>0</vt:i4>
      </vt:variant>
      <vt:variant>
        <vt:i4>5</vt:i4>
      </vt:variant>
      <vt:variant>
        <vt:lpwstr>http://www.csun.edu/sfverc/censusdata.htm</vt:lpwstr>
      </vt:variant>
      <vt:variant>
        <vt:lpwstr/>
      </vt:variant>
      <vt:variant>
        <vt:i4>5177461</vt:i4>
      </vt:variant>
      <vt:variant>
        <vt:i4>48</vt:i4>
      </vt:variant>
      <vt:variant>
        <vt:i4>0</vt:i4>
      </vt:variant>
      <vt:variant>
        <vt:i4>5</vt:i4>
      </vt:variant>
      <vt:variant>
        <vt:lpwstr>http://www.ccrs.nrcan.gc.ca/resource/tutor/fundam/chapter4/01_e.php</vt:lpwstr>
      </vt:variant>
      <vt:variant>
        <vt:lpwstr/>
      </vt:variant>
      <vt:variant>
        <vt:i4>5505032</vt:i4>
      </vt:variant>
      <vt:variant>
        <vt:i4>45</vt:i4>
      </vt:variant>
      <vt:variant>
        <vt:i4>0</vt:i4>
      </vt:variant>
      <vt:variant>
        <vt:i4>5</vt:i4>
      </vt:variant>
      <vt:variant>
        <vt:lpwstr>http://www.ucalgary.ca/GEOG/Virtual/remoteintro.html</vt:lpwstr>
      </vt:variant>
      <vt:variant>
        <vt:lpwstr/>
      </vt:variant>
      <vt:variant>
        <vt:i4>4980822</vt:i4>
      </vt:variant>
      <vt:variant>
        <vt:i4>42</vt:i4>
      </vt:variant>
      <vt:variant>
        <vt:i4>0</vt:i4>
      </vt:variant>
      <vt:variant>
        <vt:i4>5</vt:i4>
      </vt:variant>
      <vt:variant>
        <vt:lpwstr>http://www.umac.org/</vt:lpwstr>
      </vt:variant>
      <vt:variant>
        <vt:lpwstr/>
      </vt:variant>
      <vt:variant>
        <vt:i4>2490472</vt:i4>
      </vt:variant>
      <vt:variant>
        <vt:i4>39</vt:i4>
      </vt:variant>
      <vt:variant>
        <vt:i4>0</vt:i4>
      </vt:variant>
      <vt:variant>
        <vt:i4>5</vt:i4>
      </vt:variant>
      <vt:variant>
        <vt:lpwstr>http://www.landsat.org/</vt:lpwstr>
      </vt:variant>
      <vt:variant>
        <vt:lpwstr/>
      </vt:variant>
      <vt:variant>
        <vt:i4>7667763</vt:i4>
      </vt:variant>
      <vt:variant>
        <vt:i4>36</vt:i4>
      </vt:variant>
      <vt:variant>
        <vt:i4>0</vt:i4>
      </vt:variant>
      <vt:variant>
        <vt:i4>5</vt:i4>
      </vt:variant>
      <vt:variant>
        <vt:lpwstr>http://glovis.usgs.gov/</vt:lpwstr>
      </vt:variant>
      <vt:variant>
        <vt:lpwstr/>
      </vt:variant>
      <vt:variant>
        <vt:i4>5898322</vt:i4>
      </vt:variant>
      <vt:variant>
        <vt:i4>33</vt:i4>
      </vt:variant>
      <vt:variant>
        <vt:i4>0</vt:i4>
      </vt:variant>
      <vt:variant>
        <vt:i4>5</vt:i4>
      </vt:variant>
      <vt:variant>
        <vt:lpwstr>http://www.dhba.com/globe/globe.html</vt:lpwstr>
      </vt:variant>
      <vt:variant>
        <vt:lpwstr/>
      </vt:variant>
      <vt:variant>
        <vt:i4>7602295</vt:i4>
      </vt:variant>
      <vt:variant>
        <vt:i4>30</vt:i4>
      </vt:variant>
      <vt:variant>
        <vt:i4>0</vt:i4>
      </vt:variant>
      <vt:variant>
        <vt:i4>5</vt:i4>
      </vt:variant>
      <vt:variant>
        <vt:lpwstr>http://www.globe.unh.edu/MultiSpec/E_map/Clus_PC.pdf</vt:lpwstr>
      </vt:variant>
      <vt:variant>
        <vt:lpwstr/>
      </vt:variant>
      <vt:variant>
        <vt:i4>2949177</vt:i4>
      </vt:variant>
      <vt:variant>
        <vt:i4>27</vt:i4>
      </vt:variant>
      <vt:variant>
        <vt:i4>0</vt:i4>
      </vt:variant>
      <vt:variant>
        <vt:i4>5</vt:i4>
      </vt:variant>
      <vt:variant>
        <vt:lpwstr>http://www.geo.utep.edu/pub/seeley/Classification_tutorial_multispec.html</vt:lpwstr>
      </vt:variant>
      <vt:variant>
        <vt:lpwstr/>
      </vt:variant>
      <vt:variant>
        <vt:i4>3538952</vt:i4>
      </vt:variant>
      <vt:variant>
        <vt:i4>24</vt:i4>
      </vt:variant>
      <vt:variant>
        <vt:i4>0</vt:i4>
      </vt:variant>
      <vt:variant>
        <vt:i4>5</vt:i4>
      </vt:variant>
      <vt:variant>
        <vt:lpwstr>http://cobweb.ecn.purdue.edu/~biehl/MultiSpec/download_win.html</vt:lpwstr>
      </vt:variant>
      <vt:variant>
        <vt:lpwstr/>
      </vt:variant>
      <vt:variant>
        <vt:i4>6226014</vt:i4>
      </vt:variant>
      <vt:variant>
        <vt:i4>21</vt:i4>
      </vt:variant>
      <vt:variant>
        <vt:i4>0</vt:i4>
      </vt:variant>
      <vt:variant>
        <vt:i4>5</vt:i4>
      </vt:variant>
      <vt:variant>
        <vt:lpwstr>http://igett.delmar.edu/</vt:lpwstr>
      </vt:variant>
      <vt:variant>
        <vt:lpwstr/>
      </vt:variant>
      <vt:variant>
        <vt:i4>6226014</vt:i4>
      </vt:variant>
      <vt:variant>
        <vt:i4>18</vt:i4>
      </vt:variant>
      <vt:variant>
        <vt:i4>0</vt:i4>
      </vt:variant>
      <vt:variant>
        <vt:i4>5</vt:i4>
      </vt:variant>
      <vt:variant>
        <vt:lpwstr>http://igett.delmar.edu/</vt:lpwstr>
      </vt:variant>
      <vt:variant>
        <vt:lpwstr/>
      </vt:variant>
      <vt:variant>
        <vt:i4>5046306</vt:i4>
      </vt:variant>
      <vt:variant>
        <vt:i4>15</vt:i4>
      </vt:variant>
      <vt:variant>
        <vt:i4>0</vt:i4>
      </vt:variant>
      <vt:variant>
        <vt:i4>5</vt:i4>
      </vt:variant>
      <vt:variant>
        <vt:lpwstr>http://www.geery.com/Norfork_MUC.htm</vt:lpwstr>
      </vt:variant>
      <vt:variant>
        <vt:lpwstr/>
      </vt:variant>
      <vt:variant>
        <vt:i4>4063294</vt:i4>
      </vt:variant>
      <vt:variant>
        <vt:i4>12</vt:i4>
      </vt:variant>
      <vt:variant>
        <vt:i4>0</vt:i4>
      </vt:variant>
      <vt:variant>
        <vt:i4>5</vt:i4>
      </vt:variant>
      <vt:variant>
        <vt:lpwstr>http://web.pdx.edu/~emch/ip1/bandcombinations.html</vt:lpwstr>
      </vt:variant>
      <vt:variant>
        <vt:lpwstr/>
      </vt:variant>
      <vt:variant>
        <vt:i4>4063294</vt:i4>
      </vt:variant>
      <vt:variant>
        <vt:i4>9</vt:i4>
      </vt:variant>
      <vt:variant>
        <vt:i4>0</vt:i4>
      </vt:variant>
      <vt:variant>
        <vt:i4>5</vt:i4>
      </vt:variant>
      <vt:variant>
        <vt:lpwstr>http://web.pdx.edu/~emch/ip1/bandcombinations.html</vt:lpwstr>
      </vt:variant>
      <vt:variant>
        <vt:lpwstr/>
      </vt:variant>
      <vt:variant>
        <vt:i4>3080256</vt:i4>
      </vt:variant>
      <vt:variant>
        <vt:i4>6</vt:i4>
      </vt:variant>
      <vt:variant>
        <vt:i4>0</vt:i4>
      </vt:variant>
      <vt:variant>
        <vt:i4>5</vt:i4>
      </vt:variant>
      <vt:variant>
        <vt:lpwstr>http://www.csc.noaa.gov/crs/rs_apps/sensors/landsat.htm</vt:lpwstr>
      </vt:variant>
      <vt:variant>
        <vt:lpwstr/>
      </vt:variant>
      <vt:variant>
        <vt:i4>1966152</vt:i4>
      </vt:variant>
      <vt:variant>
        <vt:i4>3</vt:i4>
      </vt:variant>
      <vt:variant>
        <vt:i4>0</vt:i4>
      </vt:variant>
      <vt:variant>
        <vt:i4>5</vt:i4>
      </vt:variant>
      <vt:variant>
        <vt:lpwstr>http://www.7-zip.org/</vt:lpwstr>
      </vt:variant>
      <vt:variant>
        <vt:lpwstr/>
      </vt:variant>
      <vt:variant>
        <vt:i4>7667763</vt:i4>
      </vt:variant>
      <vt:variant>
        <vt:i4>0</vt:i4>
      </vt:variant>
      <vt:variant>
        <vt:i4>0</vt:i4>
      </vt:variant>
      <vt:variant>
        <vt:i4>5</vt:i4>
      </vt:variant>
      <vt:variant>
        <vt:lpwstr>http://glovis.usgs.gov/</vt:lpwstr>
      </vt:variant>
      <vt:variant>
        <vt:lpwstr/>
      </vt:variant>
      <vt:variant>
        <vt:i4>6226014</vt:i4>
      </vt:variant>
      <vt:variant>
        <vt:i4>5</vt:i4>
      </vt:variant>
      <vt:variant>
        <vt:i4>0</vt:i4>
      </vt:variant>
      <vt:variant>
        <vt:i4>5</vt:i4>
      </vt:variant>
      <vt:variant>
        <vt:lpwstr>http://igett.delmar.edu/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Del Mar College</dc:creator>
  <cp:lastModifiedBy>Kendra</cp:lastModifiedBy>
  <cp:revision>2</cp:revision>
  <cp:lastPrinted>2012-01-17T07:34:00Z</cp:lastPrinted>
  <dcterms:created xsi:type="dcterms:W3CDTF">2015-01-08T15:34:00Z</dcterms:created>
  <dcterms:modified xsi:type="dcterms:W3CDTF">2015-01-08T15:34:00Z</dcterms:modified>
</cp:coreProperties>
</file>